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4ACFE" w14:textId="77777777" w:rsidR="00E90168" w:rsidRDefault="00E90168" w:rsidP="00E90168">
      <w:pPr>
        <w:rPr>
          <w:lang w:val="en-US"/>
        </w:rPr>
      </w:pPr>
    </w:p>
    <w:tbl>
      <w:tblPr>
        <w:tblStyle w:val="TableGrid"/>
        <w:tblW w:w="0" w:type="auto"/>
        <w:tblLook w:val="04A0" w:firstRow="1" w:lastRow="0" w:firstColumn="1" w:lastColumn="0" w:noHBand="0" w:noVBand="1"/>
      </w:tblPr>
      <w:tblGrid>
        <w:gridCol w:w="2405"/>
        <w:gridCol w:w="6611"/>
      </w:tblGrid>
      <w:tr w:rsidR="00E90168" w14:paraId="1B8D32E0" w14:textId="77777777" w:rsidTr="0052110E">
        <w:tc>
          <w:tcPr>
            <w:tcW w:w="2405" w:type="dxa"/>
          </w:tcPr>
          <w:p w14:paraId="31DD7925" w14:textId="77777777" w:rsidR="00E90168" w:rsidRPr="0052110E" w:rsidRDefault="0052110E" w:rsidP="0052110E">
            <w:pPr>
              <w:pStyle w:val="Heading2"/>
              <w:rPr>
                <w:b w:val="0"/>
                <w:bCs/>
                <w:szCs w:val="22"/>
                <w:lang w:val="en-US"/>
              </w:rPr>
            </w:pPr>
            <w:bookmarkStart w:id="0" w:name="_Toc214816962"/>
            <w:r w:rsidRPr="0052110E">
              <w:rPr>
                <w:bCs/>
                <w:szCs w:val="22"/>
                <w:lang w:val="en-US"/>
              </w:rPr>
              <w:t>Report Description</w:t>
            </w:r>
            <w:bookmarkEnd w:id="0"/>
          </w:p>
        </w:tc>
        <w:tc>
          <w:tcPr>
            <w:tcW w:w="6611" w:type="dxa"/>
          </w:tcPr>
          <w:p w14:paraId="187D575C" w14:textId="6B9D69EC" w:rsidR="00E90168" w:rsidRDefault="00745342" w:rsidP="00E90168">
            <w:pPr>
              <w:rPr>
                <w:lang w:val="en-US"/>
              </w:rPr>
            </w:pPr>
            <w:r w:rsidRPr="00745342">
              <w:t>M2GL05 CORE &amp; I/O Common Circuit Block</w:t>
            </w:r>
          </w:p>
        </w:tc>
      </w:tr>
      <w:tr w:rsidR="00E90168" w14:paraId="387D2C17" w14:textId="77777777" w:rsidTr="0052110E">
        <w:tc>
          <w:tcPr>
            <w:tcW w:w="2405" w:type="dxa"/>
          </w:tcPr>
          <w:p w14:paraId="12E575AC" w14:textId="77777777" w:rsidR="00E90168" w:rsidRPr="0052110E" w:rsidRDefault="00E90168" w:rsidP="0052110E">
            <w:pPr>
              <w:pStyle w:val="Heading2"/>
              <w:rPr>
                <w:b w:val="0"/>
                <w:bCs/>
                <w:szCs w:val="22"/>
                <w:lang w:val="en-US"/>
              </w:rPr>
            </w:pPr>
            <w:bookmarkStart w:id="1" w:name="_Toc214816963"/>
            <w:r w:rsidRPr="0052110E">
              <w:rPr>
                <w:bCs/>
                <w:szCs w:val="22"/>
                <w:lang w:val="en-US"/>
              </w:rPr>
              <w:t>Report No</w:t>
            </w:r>
            <w:bookmarkEnd w:id="1"/>
          </w:p>
        </w:tc>
        <w:tc>
          <w:tcPr>
            <w:tcW w:w="6611" w:type="dxa"/>
          </w:tcPr>
          <w:p w14:paraId="07E0071A" w14:textId="011CED48" w:rsidR="00E90168" w:rsidRDefault="00745342" w:rsidP="00E90168">
            <w:pPr>
              <w:rPr>
                <w:lang w:val="en-US"/>
              </w:rPr>
            </w:pPr>
            <w:r w:rsidRPr="00745342">
              <w:t>M2GL05-CCB-001</w:t>
            </w:r>
          </w:p>
        </w:tc>
      </w:tr>
      <w:tr w:rsidR="00E90168" w14:paraId="47B17550" w14:textId="77777777" w:rsidTr="0052110E">
        <w:tc>
          <w:tcPr>
            <w:tcW w:w="2405" w:type="dxa"/>
          </w:tcPr>
          <w:p w14:paraId="35113850" w14:textId="77777777" w:rsidR="0052110E" w:rsidRPr="0052110E" w:rsidRDefault="0052110E" w:rsidP="0052110E">
            <w:pPr>
              <w:pStyle w:val="Heading2"/>
              <w:rPr>
                <w:b w:val="0"/>
                <w:bCs/>
                <w:szCs w:val="22"/>
                <w:lang w:val="en-US"/>
              </w:rPr>
            </w:pPr>
            <w:bookmarkStart w:id="2" w:name="_Toc214816964"/>
            <w:r w:rsidRPr="0052110E">
              <w:rPr>
                <w:bCs/>
                <w:szCs w:val="22"/>
                <w:lang w:val="en-US"/>
              </w:rPr>
              <w:t>Issue No</w:t>
            </w:r>
            <w:bookmarkEnd w:id="2"/>
          </w:p>
        </w:tc>
        <w:tc>
          <w:tcPr>
            <w:tcW w:w="6611" w:type="dxa"/>
          </w:tcPr>
          <w:p w14:paraId="70AA1340" w14:textId="77777777" w:rsidR="00E90168" w:rsidRDefault="00994461" w:rsidP="00E90168">
            <w:pPr>
              <w:rPr>
                <w:lang w:val="en-US"/>
              </w:rPr>
            </w:pPr>
            <w:r>
              <w:rPr>
                <w:lang w:val="en-US"/>
              </w:rPr>
              <w:t>Revision 00a</w:t>
            </w:r>
          </w:p>
        </w:tc>
      </w:tr>
      <w:tr w:rsidR="0052110E" w14:paraId="6CF38504" w14:textId="77777777" w:rsidTr="0052110E">
        <w:tc>
          <w:tcPr>
            <w:tcW w:w="2405" w:type="dxa"/>
          </w:tcPr>
          <w:p w14:paraId="7DEE49A9" w14:textId="77777777" w:rsidR="0052110E" w:rsidRPr="0052110E" w:rsidRDefault="0052110E" w:rsidP="0052110E">
            <w:pPr>
              <w:pStyle w:val="Heading2"/>
              <w:rPr>
                <w:b w:val="0"/>
                <w:bCs/>
                <w:szCs w:val="22"/>
                <w:lang w:val="en-US"/>
              </w:rPr>
            </w:pPr>
            <w:bookmarkStart w:id="3" w:name="_Toc214816965"/>
            <w:r w:rsidRPr="0052110E">
              <w:rPr>
                <w:bCs/>
                <w:szCs w:val="22"/>
                <w:lang w:val="en-US"/>
              </w:rPr>
              <w:t>Report Date</w:t>
            </w:r>
            <w:bookmarkEnd w:id="3"/>
          </w:p>
        </w:tc>
        <w:tc>
          <w:tcPr>
            <w:tcW w:w="6611" w:type="dxa"/>
          </w:tcPr>
          <w:p w14:paraId="398CE32A" w14:textId="77777777" w:rsidR="0052110E" w:rsidRDefault="00994461" w:rsidP="00E90168">
            <w:pPr>
              <w:rPr>
                <w:lang w:val="en-US"/>
              </w:rPr>
            </w:pPr>
            <w:r>
              <w:rPr>
                <w:lang w:val="en-US"/>
              </w:rPr>
              <w:t>21/11/2025</w:t>
            </w:r>
          </w:p>
        </w:tc>
      </w:tr>
      <w:tr w:rsidR="0052110E" w14:paraId="25B31161" w14:textId="77777777" w:rsidTr="0052110E">
        <w:tc>
          <w:tcPr>
            <w:tcW w:w="2405" w:type="dxa"/>
          </w:tcPr>
          <w:p w14:paraId="5542E496" w14:textId="77777777" w:rsidR="0052110E" w:rsidRPr="0052110E" w:rsidRDefault="0052110E" w:rsidP="0052110E">
            <w:pPr>
              <w:pStyle w:val="Heading2"/>
              <w:rPr>
                <w:b w:val="0"/>
                <w:bCs/>
                <w:szCs w:val="22"/>
                <w:lang w:val="en-US"/>
              </w:rPr>
            </w:pPr>
            <w:bookmarkStart w:id="4" w:name="_Toc214816966"/>
            <w:r w:rsidRPr="0052110E">
              <w:rPr>
                <w:bCs/>
                <w:szCs w:val="22"/>
                <w:lang w:val="en-US"/>
              </w:rPr>
              <w:t>Report State</w:t>
            </w:r>
            <w:bookmarkEnd w:id="4"/>
          </w:p>
        </w:tc>
        <w:tc>
          <w:tcPr>
            <w:tcW w:w="6611" w:type="dxa"/>
          </w:tcPr>
          <w:p w14:paraId="02482B55" w14:textId="77777777" w:rsidR="0052110E" w:rsidRDefault="00214A30" w:rsidP="00E90168">
            <w:pPr>
              <w:rPr>
                <w:lang w:val="en-US"/>
              </w:rPr>
            </w:pPr>
            <w:r>
              <w:rPr>
                <w:lang w:val="en-US"/>
              </w:rPr>
              <w:t>Rev00a</w:t>
            </w:r>
          </w:p>
        </w:tc>
      </w:tr>
    </w:tbl>
    <w:p w14:paraId="61AE843D" w14:textId="77777777" w:rsidR="00E90168" w:rsidRDefault="00E90168" w:rsidP="00E90168">
      <w:pPr>
        <w:rPr>
          <w:lang w:val="en-US"/>
        </w:rPr>
      </w:pPr>
    </w:p>
    <w:p w14:paraId="7F140C5F" w14:textId="77777777" w:rsidR="0052110E" w:rsidRDefault="0052110E" w:rsidP="0052110E">
      <w:pPr>
        <w:pStyle w:val="Heading2"/>
        <w:rPr>
          <w:lang w:val="en-US"/>
        </w:rPr>
      </w:pPr>
    </w:p>
    <w:p w14:paraId="3F2B8E26" w14:textId="77777777" w:rsidR="0052110E" w:rsidRDefault="0052110E" w:rsidP="0052110E">
      <w:pPr>
        <w:pStyle w:val="Heading2"/>
        <w:spacing w:line="240" w:lineRule="auto"/>
        <w:rPr>
          <w:b w:val="0"/>
          <w:bCs/>
          <w:lang w:val="en-US"/>
        </w:rPr>
      </w:pPr>
      <w:bookmarkStart w:id="5" w:name="_Toc214816967"/>
      <w:r w:rsidRPr="0052110E">
        <w:rPr>
          <w:bCs/>
          <w:szCs w:val="22"/>
          <w:lang w:val="en-US"/>
        </w:rPr>
        <w:t>Summary</w:t>
      </w:r>
      <w:bookmarkEnd w:id="5"/>
    </w:p>
    <w:tbl>
      <w:tblPr>
        <w:tblStyle w:val="TableGrid"/>
        <w:tblW w:w="0" w:type="auto"/>
        <w:tblLook w:val="04A0" w:firstRow="1" w:lastRow="0" w:firstColumn="1" w:lastColumn="0" w:noHBand="0" w:noVBand="1"/>
      </w:tblPr>
      <w:tblGrid>
        <w:gridCol w:w="9016"/>
      </w:tblGrid>
      <w:tr w:rsidR="0052110E" w14:paraId="253BD864" w14:textId="77777777" w:rsidTr="0052110E">
        <w:tc>
          <w:tcPr>
            <w:tcW w:w="9016" w:type="dxa"/>
          </w:tcPr>
          <w:p w14:paraId="04F9288B" w14:textId="77777777" w:rsidR="0052110E" w:rsidRDefault="0052110E" w:rsidP="0052110E">
            <w:pPr>
              <w:rPr>
                <w:lang w:val="en-US"/>
              </w:rPr>
            </w:pPr>
          </w:p>
          <w:p w14:paraId="1FAFD65E" w14:textId="61DC19F1" w:rsidR="005C58BB" w:rsidRDefault="004F062D" w:rsidP="005C58BB">
            <w:pPr>
              <w:rPr>
                <w:b/>
                <w:bCs/>
              </w:rPr>
            </w:pPr>
            <w:r w:rsidRPr="004F062D">
              <w:rPr>
                <w:b/>
                <w:bCs/>
                <w:i/>
                <w:iCs/>
              </w:rPr>
              <w:t>This report defines a reusable Core &amp; I/O Common Circuit Block (CCB) based on the Microchip IGLOO2 M2GL005 FPGA. The block provides a flexible, low-power, secure, and highly reliable foundation for digital control, monitoring and debug applications. It has been designed with a strong emphasis on signal integrity, power-rail stability, modular I/O allocation and long-term reliability, making it particularly suitable for integration into safety-focused and high-noise development environments such as power electronics, motor control and aerospace test systems.</w:t>
            </w:r>
          </w:p>
          <w:p w14:paraId="37BF9E7A" w14:textId="77777777" w:rsidR="005C58BB" w:rsidRDefault="005C58BB" w:rsidP="005C58BB">
            <w:pPr>
              <w:rPr>
                <w:b/>
                <w:bCs/>
              </w:rPr>
            </w:pPr>
          </w:p>
          <w:p w14:paraId="4D2F8F5A" w14:textId="77777777" w:rsidR="005C58BB" w:rsidRPr="005C58BB" w:rsidRDefault="005C58BB" w:rsidP="005C58BB">
            <w:pPr>
              <w:rPr>
                <w:b/>
                <w:bCs/>
              </w:rPr>
            </w:pPr>
            <w:r w:rsidRPr="005C58BB">
              <w:rPr>
                <w:b/>
                <w:bCs/>
              </w:rPr>
              <w:t>Disclaimer / Usage Notice</w:t>
            </w:r>
          </w:p>
          <w:p w14:paraId="00C25181" w14:textId="77777777" w:rsidR="004F062D" w:rsidRPr="004F062D" w:rsidRDefault="004F062D" w:rsidP="004F062D">
            <w:pPr>
              <w:rPr>
                <w:i/>
                <w:iCs/>
              </w:rPr>
            </w:pPr>
            <w:r w:rsidRPr="004F062D">
              <w:rPr>
                <w:i/>
                <w:iCs/>
              </w:rPr>
              <w:t>This Common Circuit Block (CCB) is provided for engineering, educational and development purposes only. It is intended as a reusable FPGA core and I/O platform and does not, by itself, constitute a complete or certified system. Correct and safe operation is highly dependent on PCB layout, assembly quality, protection design, enclosure, and overall system integration.</w:t>
            </w:r>
          </w:p>
          <w:p w14:paraId="39BD5FD6" w14:textId="77777777" w:rsidR="004F062D" w:rsidRPr="004F062D" w:rsidRDefault="004F062D" w:rsidP="004F062D">
            <w:pPr>
              <w:rPr>
                <w:i/>
                <w:iCs/>
              </w:rPr>
            </w:pPr>
            <w:r w:rsidRPr="004F062D">
              <w:rPr>
                <w:i/>
                <w:iCs/>
              </w:rPr>
              <w:t>No liability is accepted for any injury, equipment damage, financial loss, or consequential damage arising from the use or misuse of this design, whether in whole or in part. The responsibility for verification, certification and compliance with relevant standards remains with the integrator.</w:t>
            </w:r>
          </w:p>
          <w:p w14:paraId="559235FB" w14:textId="77777777" w:rsidR="0052110E" w:rsidRPr="004F062D" w:rsidRDefault="0052110E" w:rsidP="0052110E"/>
          <w:p w14:paraId="652DB313" w14:textId="77777777" w:rsidR="0052110E" w:rsidRDefault="0052110E" w:rsidP="0052110E">
            <w:pPr>
              <w:rPr>
                <w:lang w:val="en-US"/>
              </w:rPr>
            </w:pPr>
          </w:p>
        </w:tc>
      </w:tr>
    </w:tbl>
    <w:p w14:paraId="03E92ACE" w14:textId="77777777" w:rsidR="0052110E" w:rsidRDefault="0052110E" w:rsidP="0052110E">
      <w:pPr>
        <w:rPr>
          <w:lang w:val="en-US"/>
        </w:rPr>
      </w:pPr>
    </w:p>
    <w:p w14:paraId="231BD656" w14:textId="77777777" w:rsidR="0052110E" w:rsidRDefault="0052110E" w:rsidP="0052110E">
      <w:pPr>
        <w:rPr>
          <w:lang w:val="en-US"/>
        </w:rPr>
      </w:pPr>
    </w:p>
    <w:p w14:paraId="7DFA6F3D" w14:textId="77777777" w:rsidR="0052110E" w:rsidRDefault="0052110E" w:rsidP="0052110E">
      <w:pPr>
        <w:rPr>
          <w:lang w:val="en-US"/>
        </w:rPr>
      </w:pPr>
    </w:p>
    <w:p w14:paraId="0B8A7ABD" w14:textId="77777777" w:rsidR="0052110E" w:rsidRDefault="0052110E" w:rsidP="0052110E">
      <w:pPr>
        <w:rPr>
          <w:lang w:val="en-US"/>
        </w:rPr>
      </w:pPr>
    </w:p>
    <w:p w14:paraId="5A9356A3" w14:textId="77777777" w:rsidR="00CA663F" w:rsidRDefault="00CA663F">
      <w:pPr>
        <w:rPr>
          <w:b/>
          <w:bCs/>
          <w:sz w:val="22"/>
          <w:szCs w:val="22"/>
          <w:lang w:val="en-US"/>
        </w:rPr>
      </w:pPr>
    </w:p>
    <w:p w14:paraId="6B4EFFCE" w14:textId="77777777" w:rsidR="004F062D" w:rsidRDefault="004F062D">
      <w:pPr>
        <w:rPr>
          <w:b/>
          <w:bCs/>
          <w:color w:val="C00000"/>
          <w:sz w:val="22"/>
          <w:szCs w:val="22"/>
        </w:rPr>
      </w:pPr>
      <w:r>
        <w:rPr>
          <w:b/>
          <w:bCs/>
          <w:color w:val="C00000"/>
          <w:sz w:val="22"/>
          <w:szCs w:val="22"/>
        </w:rPr>
        <w:br w:type="page"/>
      </w:r>
    </w:p>
    <w:p w14:paraId="616F8AF9" w14:textId="7919BC05" w:rsidR="005437D1" w:rsidRPr="005437D1" w:rsidRDefault="005437D1" w:rsidP="005437D1">
      <w:pPr>
        <w:rPr>
          <w:b/>
          <w:bCs/>
          <w:color w:val="C00000"/>
          <w:sz w:val="22"/>
          <w:szCs w:val="22"/>
        </w:rPr>
      </w:pPr>
      <w:proofErr w:type="gramStart"/>
      <w:r w:rsidRPr="005437D1">
        <w:rPr>
          <w:b/>
          <w:bCs/>
          <w:color w:val="C00000"/>
          <w:sz w:val="22"/>
          <w:szCs w:val="22"/>
        </w:rPr>
        <w:lastRenderedPageBreak/>
        <w:t>Open Source</w:t>
      </w:r>
      <w:proofErr w:type="gramEnd"/>
      <w:r w:rsidRPr="005437D1">
        <w:rPr>
          <w:b/>
          <w:bCs/>
          <w:color w:val="C00000"/>
          <w:sz w:val="22"/>
          <w:szCs w:val="22"/>
        </w:rPr>
        <w:t xml:space="preserve"> Hardware License Statement — CERN-OHL-S v2 (Strongly Reciprocal)</w:t>
      </w:r>
    </w:p>
    <w:p w14:paraId="0F33518B" w14:textId="77777777" w:rsidR="005437D1" w:rsidRPr="005437D1" w:rsidRDefault="005437D1" w:rsidP="005437D1">
      <w:pPr>
        <w:rPr>
          <w:b/>
          <w:bCs/>
          <w:color w:val="C00000"/>
          <w:sz w:val="22"/>
          <w:szCs w:val="22"/>
        </w:rPr>
      </w:pPr>
      <w:r w:rsidRPr="005437D1">
        <w:rPr>
          <w:b/>
          <w:bCs/>
          <w:color w:val="C00000"/>
          <w:sz w:val="22"/>
          <w:szCs w:val="22"/>
        </w:rPr>
        <w:t>This document, together with the hardware design concepts, architecture, descriptions, and associated technical material contained herein, is released under the CERN Open Hardware Licence Version 2 – Strongly Reciprocal (CERN-OHL-S v2).</w:t>
      </w:r>
    </w:p>
    <w:p w14:paraId="3ECC083B" w14:textId="77777777" w:rsidR="005437D1" w:rsidRPr="005437D1" w:rsidRDefault="005437D1" w:rsidP="005437D1">
      <w:pPr>
        <w:rPr>
          <w:b/>
          <w:bCs/>
          <w:color w:val="C00000"/>
          <w:sz w:val="22"/>
          <w:szCs w:val="22"/>
        </w:rPr>
      </w:pPr>
      <w:r w:rsidRPr="005437D1">
        <w:rPr>
          <w:b/>
          <w:bCs/>
          <w:color w:val="C00000"/>
          <w:sz w:val="22"/>
          <w:szCs w:val="22"/>
        </w:rPr>
        <w:t>You are permitted to use, study, modify, manufacture, and distribute products based on this material, provided that:</w:t>
      </w:r>
    </w:p>
    <w:p w14:paraId="346484E5" w14:textId="77777777" w:rsidR="005437D1" w:rsidRPr="005437D1" w:rsidRDefault="005437D1" w:rsidP="005437D1">
      <w:pPr>
        <w:numPr>
          <w:ilvl w:val="0"/>
          <w:numId w:val="11"/>
        </w:numPr>
        <w:rPr>
          <w:b/>
          <w:bCs/>
          <w:color w:val="C00000"/>
          <w:sz w:val="22"/>
          <w:szCs w:val="22"/>
        </w:rPr>
      </w:pPr>
      <w:r w:rsidRPr="005437D1">
        <w:rPr>
          <w:b/>
          <w:bCs/>
          <w:color w:val="C00000"/>
          <w:sz w:val="22"/>
          <w:szCs w:val="22"/>
        </w:rPr>
        <w:t>Attribution to the original author is preserved:</w:t>
      </w:r>
      <w:r w:rsidRPr="005437D1">
        <w:rPr>
          <w:b/>
          <w:bCs/>
          <w:color w:val="C00000"/>
          <w:sz w:val="22"/>
          <w:szCs w:val="22"/>
        </w:rPr>
        <w:br/>
        <w:t>Andy Carpenter — MBSTech</w:t>
      </w:r>
    </w:p>
    <w:p w14:paraId="0F4B0748" w14:textId="77777777" w:rsidR="005437D1" w:rsidRPr="005437D1" w:rsidRDefault="005437D1" w:rsidP="005437D1">
      <w:pPr>
        <w:numPr>
          <w:ilvl w:val="0"/>
          <w:numId w:val="11"/>
        </w:numPr>
        <w:rPr>
          <w:b/>
          <w:bCs/>
          <w:color w:val="C00000"/>
          <w:sz w:val="22"/>
          <w:szCs w:val="22"/>
        </w:rPr>
      </w:pPr>
      <w:r w:rsidRPr="005437D1">
        <w:rPr>
          <w:b/>
          <w:bCs/>
          <w:color w:val="C00000"/>
          <w:sz w:val="22"/>
          <w:szCs w:val="22"/>
        </w:rPr>
        <w:t>Any redistribution or derivative work is released under the same licence (CERN-OHL-S v2)</w:t>
      </w:r>
    </w:p>
    <w:p w14:paraId="4C631093" w14:textId="77777777" w:rsidR="005437D1" w:rsidRPr="005437D1" w:rsidRDefault="005437D1" w:rsidP="005437D1">
      <w:pPr>
        <w:numPr>
          <w:ilvl w:val="0"/>
          <w:numId w:val="11"/>
        </w:numPr>
        <w:rPr>
          <w:b/>
          <w:bCs/>
          <w:color w:val="C00000"/>
          <w:sz w:val="22"/>
          <w:szCs w:val="22"/>
        </w:rPr>
      </w:pPr>
      <w:r w:rsidRPr="005437D1">
        <w:rPr>
          <w:b/>
          <w:bCs/>
          <w:color w:val="C00000"/>
          <w:sz w:val="22"/>
          <w:szCs w:val="22"/>
        </w:rPr>
        <w:t>The source of any modifications is clearly documented and made available</w:t>
      </w:r>
    </w:p>
    <w:p w14:paraId="0F7FB2D1" w14:textId="77777777" w:rsidR="005437D1" w:rsidRPr="005437D1" w:rsidRDefault="005437D1" w:rsidP="005437D1">
      <w:pPr>
        <w:rPr>
          <w:b/>
          <w:bCs/>
          <w:color w:val="C00000"/>
          <w:sz w:val="22"/>
          <w:szCs w:val="22"/>
        </w:rPr>
      </w:pPr>
      <w:r w:rsidRPr="005437D1">
        <w:rPr>
          <w:b/>
          <w:bCs/>
          <w:color w:val="C00000"/>
          <w:sz w:val="22"/>
          <w:szCs w:val="22"/>
        </w:rPr>
        <w:t>This work is provided “as is”, without warranty of any kind, express or implied, including but not limited to fitness for purpose, safety, merchantability, or non-infringement.</w:t>
      </w:r>
    </w:p>
    <w:p w14:paraId="30FBC67B" w14:textId="77777777" w:rsidR="005437D1" w:rsidRPr="005437D1" w:rsidRDefault="005437D1" w:rsidP="005437D1">
      <w:pPr>
        <w:rPr>
          <w:b/>
          <w:bCs/>
          <w:color w:val="C00000"/>
          <w:sz w:val="22"/>
          <w:szCs w:val="22"/>
        </w:rPr>
      </w:pPr>
      <w:r w:rsidRPr="005437D1">
        <w:rPr>
          <w:b/>
          <w:bCs/>
          <w:color w:val="C00000"/>
          <w:sz w:val="22"/>
          <w:szCs w:val="22"/>
        </w:rPr>
        <w:t>The author(s) and contributors shall not be held liable for any direct, indirect, incidental, or consequential damages arising from the use, misuse, or implementation of this work, whether in part or in full.</w:t>
      </w:r>
    </w:p>
    <w:p w14:paraId="45FA2C42" w14:textId="77777777" w:rsidR="005437D1" w:rsidRPr="005437D1" w:rsidRDefault="005437D1" w:rsidP="005437D1">
      <w:pPr>
        <w:rPr>
          <w:b/>
          <w:bCs/>
          <w:color w:val="C00000"/>
          <w:sz w:val="22"/>
          <w:szCs w:val="22"/>
        </w:rPr>
      </w:pPr>
      <w:r w:rsidRPr="005437D1">
        <w:rPr>
          <w:b/>
          <w:bCs/>
          <w:color w:val="C00000"/>
          <w:sz w:val="22"/>
          <w:szCs w:val="22"/>
        </w:rPr>
        <w:t>The responsibility for meeting all legal, safety, EMC, insulation, and certification requirements in any final implementation rests entirely with the user or integrator of this design.</w:t>
      </w:r>
    </w:p>
    <w:p w14:paraId="2980B612" w14:textId="77777777" w:rsidR="005437D1" w:rsidRPr="005437D1" w:rsidRDefault="005437D1" w:rsidP="005437D1">
      <w:pPr>
        <w:rPr>
          <w:b/>
          <w:bCs/>
          <w:color w:val="C00000"/>
          <w:sz w:val="22"/>
          <w:szCs w:val="22"/>
        </w:rPr>
      </w:pPr>
      <w:r w:rsidRPr="005437D1">
        <w:rPr>
          <w:b/>
          <w:bCs/>
          <w:color w:val="C00000"/>
          <w:sz w:val="22"/>
          <w:szCs w:val="22"/>
        </w:rPr>
        <w:t>The full licence text may be obtained at:</w:t>
      </w:r>
      <w:r w:rsidRPr="005437D1">
        <w:rPr>
          <w:b/>
          <w:bCs/>
          <w:color w:val="C00000"/>
          <w:sz w:val="22"/>
          <w:szCs w:val="22"/>
        </w:rPr>
        <w:br/>
        <w:t>CERN Open Hardware Licence Version 2 – Strongly Reciprocal (CERN-OHL-S v2)</w:t>
      </w:r>
    </w:p>
    <w:p w14:paraId="49D59F10" w14:textId="77777777" w:rsidR="009D088B" w:rsidRDefault="009D088B">
      <w:pPr>
        <w:rPr>
          <w:b/>
          <w:bCs/>
          <w:sz w:val="22"/>
          <w:szCs w:val="22"/>
        </w:rPr>
      </w:pPr>
    </w:p>
    <w:p w14:paraId="23441071" w14:textId="77777777" w:rsidR="009C634C" w:rsidRDefault="009C634C">
      <w:pPr>
        <w:rPr>
          <w:b/>
          <w:bCs/>
          <w:sz w:val="22"/>
          <w:szCs w:val="22"/>
        </w:rPr>
      </w:pPr>
    </w:p>
    <w:p w14:paraId="05377A8C" w14:textId="77777777" w:rsidR="009C634C" w:rsidRDefault="009C634C">
      <w:pPr>
        <w:rPr>
          <w:b/>
          <w:bCs/>
          <w:sz w:val="22"/>
          <w:szCs w:val="22"/>
        </w:rPr>
      </w:pPr>
    </w:p>
    <w:p w14:paraId="3C6508E1" w14:textId="77777777" w:rsidR="009C634C" w:rsidRDefault="009C634C">
      <w:pPr>
        <w:rPr>
          <w:b/>
          <w:bCs/>
          <w:sz w:val="22"/>
          <w:szCs w:val="22"/>
        </w:rPr>
      </w:pPr>
    </w:p>
    <w:p w14:paraId="0B12662D" w14:textId="77777777" w:rsidR="009C634C" w:rsidRDefault="009C634C">
      <w:pPr>
        <w:rPr>
          <w:b/>
          <w:bCs/>
          <w:sz w:val="22"/>
          <w:szCs w:val="22"/>
        </w:rPr>
      </w:pPr>
    </w:p>
    <w:p w14:paraId="5BE675EE" w14:textId="77777777" w:rsidR="009C634C" w:rsidRDefault="009C634C">
      <w:pPr>
        <w:rPr>
          <w:b/>
          <w:bCs/>
          <w:sz w:val="22"/>
          <w:szCs w:val="22"/>
        </w:rPr>
      </w:pPr>
    </w:p>
    <w:p w14:paraId="33472465" w14:textId="77777777" w:rsidR="009C634C" w:rsidRDefault="009C634C">
      <w:pPr>
        <w:rPr>
          <w:b/>
          <w:bCs/>
          <w:sz w:val="22"/>
          <w:szCs w:val="22"/>
        </w:rPr>
      </w:pPr>
    </w:p>
    <w:p w14:paraId="4B4C16F9" w14:textId="77777777" w:rsidR="009C634C" w:rsidRDefault="009C634C">
      <w:pPr>
        <w:rPr>
          <w:b/>
          <w:bCs/>
          <w:sz w:val="22"/>
          <w:szCs w:val="22"/>
        </w:rPr>
      </w:pPr>
    </w:p>
    <w:p w14:paraId="411A37F5" w14:textId="77777777" w:rsidR="009C634C" w:rsidRDefault="009C634C">
      <w:pPr>
        <w:rPr>
          <w:b/>
          <w:bCs/>
          <w:sz w:val="22"/>
          <w:szCs w:val="22"/>
        </w:rPr>
      </w:pPr>
    </w:p>
    <w:p w14:paraId="25E18241" w14:textId="77777777" w:rsidR="009C634C" w:rsidRDefault="009C634C">
      <w:pPr>
        <w:rPr>
          <w:b/>
          <w:bCs/>
          <w:sz w:val="22"/>
          <w:szCs w:val="22"/>
        </w:rPr>
      </w:pPr>
    </w:p>
    <w:p w14:paraId="574EBFB1" w14:textId="77777777" w:rsidR="009C634C" w:rsidRDefault="009C634C">
      <w:pPr>
        <w:rPr>
          <w:b/>
          <w:bCs/>
          <w:sz w:val="22"/>
          <w:szCs w:val="22"/>
        </w:rPr>
      </w:pPr>
    </w:p>
    <w:p w14:paraId="031CDF77" w14:textId="77777777" w:rsidR="009C634C" w:rsidRDefault="009C634C">
      <w:pPr>
        <w:rPr>
          <w:b/>
          <w:bCs/>
          <w:sz w:val="22"/>
          <w:szCs w:val="22"/>
        </w:rPr>
      </w:pPr>
    </w:p>
    <w:sdt>
      <w:sdtPr>
        <w:rPr>
          <w:rFonts w:asciiTheme="minorHAnsi" w:eastAsiaTheme="minorEastAsia" w:hAnsiTheme="minorHAnsi" w:cstheme="minorBidi"/>
          <w:color w:val="auto"/>
          <w:kern w:val="2"/>
          <w:sz w:val="20"/>
          <w:szCs w:val="24"/>
          <w:lang w:val="en-GB" w:eastAsia="zh-CN"/>
          <w14:ligatures w14:val="standardContextual"/>
        </w:rPr>
        <w:id w:val="-137429270"/>
        <w:docPartObj>
          <w:docPartGallery w:val="Table of Contents"/>
          <w:docPartUnique/>
        </w:docPartObj>
      </w:sdtPr>
      <w:sdtEndPr>
        <w:rPr>
          <w:b/>
          <w:bCs/>
          <w:noProof/>
        </w:rPr>
      </w:sdtEndPr>
      <w:sdtContent>
        <w:p w14:paraId="438BAEF1" w14:textId="77777777" w:rsidR="00CA663F" w:rsidRDefault="00CA663F">
          <w:pPr>
            <w:pStyle w:val="TOCHeading"/>
          </w:pPr>
          <w:r>
            <w:t>Contents</w:t>
          </w:r>
        </w:p>
        <w:p w14:paraId="6D488175" w14:textId="75E146CB" w:rsidR="00054238" w:rsidRDefault="00CA663F">
          <w:pPr>
            <w:pStyle w:val="TOC2"/>
            <w:tabs>
              <w:tab w:val="right" w:leader="dot" w:pos="9016"/>
            </w:tabs>
            <w:rPr>
              <w:noProof/>
              <w:sz w:val="24"/>
            </w:rPr>
          </w:pPr>
          <w:r>
            <w:fldChar w:fldCharType="begin"/>
          </w:r>
          <w:r>
            <w:instrText xml:space="preserve"> TOC \o "1-3" \h \z \u </w:instrText>
          </w:r>
          <w:r>
            <w:fldChar w:fldCharType="separate"/>
          </w:r>
          <w:hyperlink w:anchor="_Toc214816962" w:history="1">
            <w:r w:rsidR="00054238" w:rsidRPr="00A620D6">
              <w:rPr>
                <w:rStyle w:val="Hyperlink"/>
                <w:bCs/>
                <w:noProof/>
                <w:lang w:val="en-US"/>
              </w:rPr>
              <w:t>Report Description</w:t>
            </w:r>
            <w:r w:rsidR="00054238">
              <w:rPr>
                <w:noProof/>
                <w:webHidden/>
              </w:rPr>
              <w:tab/>
            </w:r>
            <w:r w:rsidR="00054238">
              <w:rPr>
                <w:noProof/>
                <w:webHidden/>
              </w:rPr>
              <w:fldChar w:fldCharType="begin"/>
            </w:r>
            <w:r w:rsidR="00054238">
              <w:rPr>
                <w:noProof/>
                <w:webHidden/>
              </w:rPr>
              <w:instrText xml:space="preserve"> PAGEREF _Toc214816962 \h </w:instrText>
            </w:r>
            <w:r w:rsidR="00054238">
              <w:rPr>
                <w:noProof/>
                <w:webHidden/>
              </w:rPr>
            </w:r>
            <w:r w:rsidR="00054238">
              <w:rPr>
                <w:noProof/>
                <w:webHidden/>
              </w:rPr>
              <w:fldChar w:fldCharType="separate"/>
            </w:r>
            <w:r w:rsidR="00054238">
              <w:rPr>
                <w:noProof/>
                <w:webHidden/>
              </w:rPr>
              <w:t>1</w:t>
            </w:r>
            <w:r w:rsidR="00054238">
              <w:rPr>
                <w:noProof/>
                <w:webHidden/>
              </w:rPr>
              <w:fldChar w:fldCharType="end"/>
            </w:r>
          </w:hyperlink>
        </w:p>
        <w:p w14:paraId="119B6A21" w14:textId="00312173" w:rsidR="00054238" w:rsidRDefault="00054238">
          <w:pPr>
            <w:pStyle w:val="TOC2"/>
            <w:tabs>
              <w:tab w:val="right" w:leader="dot" w:pos="9016"/>
            </w:tabs>
            <w:rPr>
              <w:noProof/>
              <w:sz w:val="24"/>
            </w:rPr>
          </w:pPr>
          <w:hyperlink w:anchor="_Toc214816963" w:history="1">
            <w:r w:rsidRPr="00A620D6">
              <w:rPr>
                <w:rStyle w:val="Hyperlink"/>
                <w:bCs/>
                <w:noProof/>
                <w:lang w:val="en-US"/>
              </w:rPr>
              <w:t>Report No</w:t>
            </w:r>
            <w:r>
              <w:rPr>
                <w:noProof/>
                <w:webHidden/>
              </w:rPr>
              <w:tab/>
            </w:r>
            <w:r>
              <w:rPr>
                <w:noProof/>
                <w:webHidden/>
              </w:rPr>
              <w:fldChar w:fldCharType="begin"/>
            </w:r>
            <w:r>
              <w:rPr>
                <w:noProof/>
                <w:webHidden/>
              </w:rPr>
              <w:instrText xml:space="preserve"> PAGEREF _Toc214816963 \h </w:instrText>
            </w:r>
            <w:r>
              <w:rPr>
                <w:noProof/>
                <w:webHidden/>
              </w:rPr>
            </w:r>
            <w:r>
              <w:rPr>
                <w:noProof/>
                <w:webHidden/>
              </w:rPr>
              <w:fldChar w:fldCharType="separate"/>
            </w:r>
            <w:r>
              <w:rPr>
                <w:noProof/>
                <w:webHidden/>
              </w:rPr>
              <w:t>1</w:t>
            </w:r>
            <w:r>
              <w:rPr>
                <w:noProof/>
                <w:webHidden/>
              </w:rPr>
              <w:fldChar w:fldCharType="end"/>
            </w:r>
          </w:hyperlink>
        </w:p>
        <w:p w14:paraId="12433AF3" w14:textId="72EFD94F" w:rsidR="00054238" w:rsidRDefault="00054238">
          <w:pPr>
            <w:pStyle w:val="TOC2"/>
            <w:tabs>
              <w:tab w:val="right" w:leader="dot" w:pos="9016"/>
            </w:tabs>
            <w:rPr>
              <w:noProof/>
              <w:sz w:val="24"/>
            </w:rPr>
          </w:pPr>
          <w:hyperlink w:anchor="_Toc214816964" w:history="1">
            <w:r w:rsidRPr="00A620D6">
              <w:rPr>
                <w:rStyle w:val="Hyperlink"/>
                <w:bCs/>
                <w:noProof/>
                <w:lang w:val="en-US"/>
              </w:rPr>
              <w:t>Issue No</w:t>
            </w:r>
            <w:r>
              <w:rPr>
                <w:noProof/>
                <w:webHidden/>
              </w:rPr>
              <w:tab/>
            </w:r>
            <w:r>
              <w:rPr>
                <w:noProof/>
                <w:webHidden/>
              </w:rPr>
              <w:fldChar w:fldCharType="begin"/>
            </w:r>
            <w:r>
              <w:rPr>
                <w:noProof/>
                <w:webHidden/>
              </w:rPr>
              <w:instrText xml:space="preserve"> PAGEREF _Toc214816964 \h </w:instrText>
            </w:r>
            <w:r>
              <w:rPr>
                <w:noProof/>
                <w:webHidden/>
              </w:rPr>
            </w:r>
            <w:r>
              <w:rPr>
                <w:noProof/>
                <w:webHidden/>
              </w:rPr>
              <w:fldChar w:fldCharType="separate"/>
            </w:r>
            <w:r>
              <w:rPr>
                <w:noProof/>
                <w:webHidden/>
              </w:rPr>
              <w:t>1</w:t>
            </w:r>
            <w:r>
              <w:rPr>
                <w:noProof/>
                <w:webHidden/>
              </w:rPr>
              <w:fldChar w:fldCharType="end"/>
            </w:r>
          </w:hyperlink>
        </w:p>
        <w:p w14:paraId="38393047" w14:textId="583DF42B" w:rsidR="00054238" w:rsidRDefault="00054238">
          <w:pPr>
            <w:pStyle w:val="TOC2"/>
            <w:tabs>
              <w:tab w:val="right" w:leader="dot" w:pos="9016"/>
            </w:tabs>
            <w:rPr>
              <w:noProof/>
              <w:sz w:val="24"/>
            </w:rPr>
          </w:pPr>
          <w:hyperlink w:anchor="_Toc214816965" w:history="1">
            <w:r w:rsidRPr="00A620D6">
              <w:rPr>
                <w:rStyle w:val="Hyperlink"/>
                <w:bCs/>
                <w:noProof/>
                <w:lang w:val="en-US"/>
              </w:rPr>
              <w:t>Report Date</w:t>
            </w:r>
            <w:r>
              <w:rPr>
                <w:noProof/>
                <w:webHidden/>
              </w:rPr>
              <w:tab/>
            </w:r>
            <w:r>
              <w:rPr>
                <w:noProof/>
                <w:webHidden/>
              </w:rPr>
              <w:fldChar w:fldCharType="begin"/>
            </w:r>
            <w:r>
              <w:rPr>
                <w:noProof/>
                <w:webHidden/>
              </w:rPr>
              <w:instrText xml:space="preserve"> PAGEREF _Toc214816965 \h </w:instrText>
            </w:r>
            <w:r>
              <w:rPr>
                <w:noProof/>
                <w:webHidden/>
              </w:rPr>
            </w:r>
            <w:r>
              <w:rPr>
                <w:noProof/>
                <w:webHidden/>
              </w:rPr>
              <w:fldChar w:fldCharType="separate"/>
            </w:r>
            <w:r>
              <w:rPr>
                <w:noProof/>
                <w:webHidden/>
              </w:rPr>
              <w:t>1</w:t>
            </w:r>
            <w:r>
              <w:rPr>
                <w:noProof/>
                <w:webHidden/>
              </w:rPr>
              <w:fldChar w:fldCharType="end"/>
            </w:r>
          </w:hyperlink>
        </w:p>
        <w:p w14:paraId="04FDEFE2" w14:textId="61E87E12" w:rsidR="00054238" w:rsidRDefault="00054238">
          <w:pPr>
            <w:pStyle w:val="TOC2"/>
            <w:tabs>
              <w:tab w:val="right" w:leader="dot" w:pos="9016"/>
            </w:tabs>
            <w:rPr>
              <w:noProof/>
              <w:sz w:val="24"/>
            </w:rPr>
          </w:pPr>
          <w:hyperlink w:anchor="_Toc214816966" w:history="1">
            <w:r w:rsidRPr="00A620D6">
              <w:rPr>
                <w:rStyle w:val="Hyperlink"/>
                <w:bCs/>
                <w:noProof/>
                <w:lang w:val="en-US"/>
              </w:rPr>
              <w:t>Report State</w:t>
            </w:r>
            <w:r>
              <w:rPr>
                <w:noProof/>
                <w:webHidden/>
              </w:rPr>
              <w:tab/>
            </w:r>
            <w:r>
              <w:rPr>
                <w:noProof/>
                <w:webHidden/>
              </w:rPr>
              <w:fldChar w:fldCharType="begin"/>
            </w:r>
            <w:r>
              <w:rPr>
                <w:noProof/>
                <w:webHidden/>
              </w:rPr>
              <w:instrText xml:space="preserve"> PAGEREF _Toc214816966 \h </w:instrText>
            </w:r>
            <w:r>
              <w:rPr>
                <w:noProof/>
                <w:webHidden/>
              </w:rPr>
            </w:r>
            <w:r>
              <w:rPr>
                <w:noProof/>
                <w:webHidden/>
              </w:rPr>
              <w:fldChar w:fldCharType="separate"/>
            </w:r>
            <w:r>
              <w:rPr>
                <w:noProof/>
                <w:webHidden/>
              </w:rPr>
              <w:t>1</w:t>
            </w:r>
            <w:r>
              <w:rPr>
                <w:noProof/>
                <w:webHidden/>
              </w:rPr>
              <w:fldChar w:fldCharType="end"/>
            </w:r>
          </w:hyperlink>
        </w:p>
        <w:p w14:paraId="1CE86DA5" w14:textId="46001A90" w:rsidR="00054238" w:rsidRDefault="00054238">
          <w:pPr>
            <w:pStyle w:val="TOC2"/>
            <w:tabs>
              <w:tab w:val="right" w:leader="dot" w:pos="9016"/>
            </w:tabs>
            <w:rPr>
              <w:noProof/>
              <w:sz w:val="24"/>
            </w:rPr>
          </w:pPr>
          <w:hyperlink w:anchor="_Toc214816967" w:history="1">
            <w:r w:rsidRPr="00A620D6">
              <w:rPr>
                <w:rStyle w:val="Hyperlink"/>
                <w:bCs/>
                <w:noProof/>
                <w:lang w:val="en-US"/>
              </w:rPr>
              <w:t>Summary</w:t>
            </w:r>
            <w:r>
              <w:rPr>
                <w:noProof/>
                <w:webHidden/>
              </w:rPr>
              <w:tab/>
            </w:r>
            <w:r>
              <w:rPr>
                <w:noProof/>
                <w:webHidden/>
              </w:rPr>
              <w:fldChar w:fldCharType="begin"/>
            </w:r>
            <w:r>
              <w:rPr>
                <w:noProof/>
                <w:webHidden/>
              </w:rPr>
              <w:instrText xml:space="preserve"> PAGEREF _Toc214816967 \h </w:instrText>
            </w:r>
            <w:r>
              <w:rPr>
                <w:noProof/>
                <w:webHidden/>
              </w:rPr>
            </w:r>
            <w:r>
              <w:rPr>
                <w:noProof/>
                <w:webHidden/>
              </w:rPr>
              <w:fldChar w:fldCharType="separate"/>
            </w:r>
            <w:r>
              <w:rPr>
                <w:noProof/>
                <w:webHidden/>
              </w:rPr>
              <w:t>1</w:t>
            </w:r>
            <w:r>
              <w:rPr>
                <w:noProof/>
                <w:webHidden/>
              </w:rPr>
              <w:fldChar w:fldCharType="end"/>
            </w:r>
          </w:hyperlink>
        </w:p>
        <w:p w14:paraId="1BC323CB" w14:textId="0473AFB8" w:rsidR="00054238" w:rsidRDefault="00054238">
          <w:pPr>
            <w:pStyle w:val="TOC2"/>
            <w:tabs>
              <w:tab w:val="right" w:leader="dot" w:pos="9016"/>
            </w:tabs>
            <w:rPr>
              <w:noProof/>
              <w:sz w:val="24"/>
            </w:rPr>
          </w:pPr>
          <w:hyperlink w:anchor="_Toc214816968" w:history="1">
            <w:r w:rsidRPr="00A620D6">
              <w:rPr>
                <w:rStyle w:val="Hyperlink"/>
                <w:bCs/>
                <w:noProof/>
                <w:lang w:val="en-US"/>
              </w:rPr>
              <w:t>References</w:t>
            </w:r>
            <w:r>
              <w:rPr>
                <w:noProof/>
                <w:webHidden/>
              </w:rPr>
              <w:tab/>
            </w:r>
            <w:r>
              <w:rPr>
                <w:noProof/>
                <w:webHidden/>
              </w:rPr>
              <w:fldChar w:fldCharType="begin"/>
            </w:r>
            <w:r>
              <w:rPr>
                <w:noProof/>
                <w:webHidden/>
              </w:rPr>
              <w:instrText xml:space="preserve"> PAGEREF _Toc214816968 \h </w:instrText>
            </w:r>
            <w:r>
              <w:rPr>
                <w:noProof/>
                <w:webHidden/>
              </w:rPr>
            </w:r>
            <w:r>
              <w:rPr>
                <w:noProof/>
                <w:webHidden/>
              </w:rPr>
              <w:fldChar w:fldCharType="separate"/>
            </w:r>
            <w:r>
              <w:rPr>
                <w:noProof/>
                <w:webHidden/>
              </w:rPr>
              <w:t>4</w:t>
            </w:r>
            <w:r>
              <w:rPr>
                <w:noProof/>
                <w:webHidden/>
              </w:rPr>
              <w:fldChar w:fldCharType="end"/>
            </w:r>
          </w:hyperlink>
        </w:p>
        <w:p w14:paraId="2840D5D9" w14:textId="6CCF5D51" w:rsidR="00054238" w:rsidRDefault="00054238">
          <w:pPr>
            <w:pStyle w:val="TOC2"/>
            <w:tabs>
              <w:tab w:val="right" w:leader="dot" w:pos="9016"/>
            </w:tabs>
            <w:rPr>
              <w:noProof/>
              <w:sz w:val="24"/>
            </w:rPr>
          </w:pPr>
          <w:hyperlink w:anchor="_Toc214816969" w:history="1">
            <w:r w:rsidRPr="00A620D6">
              <w:rPr>
                <w:rStyle w:val="Hyperlink"/>
                <w:bCs/>
                <w:noProof/>
                <w:lang w:val="en-US"/>
              </w:rPr>
              <w:t>Abbreviations</w:t>
            </w:r>
            <w:r>
              <w:rPr>
                <w:noProof/>
                <w:webHidden/>
              </w:rPr>
              <w:tab/>
            </w:r>
            <w:r>
              <w:rPr>
                <w:noProof/>
                <w:webHidden/>
              </w:rPr>
              <w:fldChar w:fldCharType="begin"/>
            </w:r>
            <w:r>
              <w:rPr>
                <w:noProof/>
                <w:webHidden/>
              </w:rPr>
              <w:instrText xml:space="preserve"> PAGEREF _Toc214816969 \h </w:instrText>
            </w:r>
            <w:r>
              <w:rPr>
                <w:noProof/>
                <w:webHidden/>
              </w:rPr>
            </w:r>
            <w:r>
              <w:rPr>
                <w:noProof/>
                <w:webHidden/>
              </w:rPr>
              <w:fldChar w:fldCharType="separate"/>
            </w:r>
            <w:r>
              <w:rPr>
                <w:noProof/>
                <w:webHidden/>
              </w:rPr>
              <w:t>5</w:t>
            </w:r>
            <w:r>
              <w:rPr>
                <w:noProof/>
                <w:webHidden/>
              </w:rPr>
              <w:fldChar w:fldCharType="end"/>
            </w:r>
          </w:hyperlink>
        </w:p>
        <w:p w14:paraId="5A58BB06" w14:textId="1875E84A" w:rsidR="00054238" w:rsidRDefault="00054238">
          <w:pPr>
            <w:pStyle w:val="TOC2"/>
            <w:tabs>
              <w:tab w:val="right" w:leader="dot" w:pos="9016"/>
            </w:tabs>
            <w:rPr>
              <w:noProof/>
              <w:sz w:val="24"/>
            </w:rPr>
          </w:pPr>
          <w:hyperlink w:anchor="_Toc214816970" w:history="1">
            <w:r w:rsidRPr="00A620D6">
              <w:rPr>
                <w:rStyle w:val="Hyperlink"/>
                <w:noProof/>
              </w:rPr>
              <w:t>Purpose and Problem Statement</w:t>
            </w:r>
            <w:r>
              <w:rPr>
                <w:noProof/>
                <w:webHidden/>
              </w:rPr>
              <w:tab/>
            </w:r>
            <w:r>
              <w:rPr>
                <w:noProof/>
                <w:webHidden/>
              </w:rPr>
              <w:fldChar w:fldCharType="begin"/>
            </w:r>
            <w:r>
              <w:rPr>
                <w:noProof/>
                <w:webHidden/>
              </w:rPr>
              <w:instrText xml:space="preserve"> PAGEREF _Toc214816970 \h </w:instrText>
            </w:r>
            <w:r>
              <w:rPr>
                <w:noProof/>
                <w:webHidden/>
              </w:rPr>
            </w:r>
            <w:r>
              <w:rPr>
                <w:noProof/>
                <w:webHidden/>
              </w:rPr>
              <w:fldChar w:fldCharType="separate"/>
            </w:r>
            <w:r>
              <w:rPr>
                <w:noProof/>
                <w:webHidden/>
              </w:rPr>
              <w:t>6</w:t>
            </w:r>
            <w:r>
              <w:rPr>
                <w:noProof/>
                <w:webHidden/>
              </w:rPr>
              <w:fldChar w:fldCharType="end"/>
            </w:r>
          </w:hyperlink>
        </w:p>
        <w:p w14:paraId="190BC32D" w14:textId="54E675F6" w:rsidR="00054238" w:rsidRDefault="00054238">
          <w:pPr>
            <w:pStyle w:val="TOC2"/>
            <w:tabs>
              <w:tab w:val="right" w:leader="dot" w:pos="9016"/>
            </w:tabs>
            <w:rPr>
              <w:noProof/>
              <w:sz w:val="24"/>
            </w:rPr>
          </w:pPr>
          <w:hyperlink w:anchor="_Toc214816971" w:history="1">
            <w:r w:rsidRPr="00A620D6">
              <w:rPr>
                <w:rStyle w:val="Hyperlink"/>
                <w:bCs/>
                <w:noProof/>
              </w:rPr>
              <w:t>Scope</w:t>
            </w:r>
            <w:r>
              <w:rPr>
                <w:noProof/>
                <w:webHidden/>
              </w:rPr>
              <w:tab/>
            </w:r>
            <w:r>
              <w:rPr>
                <w:noProof/>
                <w:webHidden/>
              </w:rPr>
              <w:fldChar w:fldCharType="begin"/>
            </w:r>
            <w:r>
              <w:rPr>
                <w:noProof/>
                <w:webHidden/>
              </w:rPr>
              <w:instrText xml:space="preserve"> PAGEREF _Toc214816971 \h </w:instrText>
            </w:r>
            <w:r>
              <w:rPr>
                <w:noProof/>
                <w:webHidden/>
              </w:rPr>
            </w:r>
            <w:r>
              <w:rPr>
                <w:noProof/>
                <w:webHidden/>
              </w:rPr>
              <w:fldChar w:fldCharType="separate"/>
            </w:r>
            <w:r>
              <w:rPr>
                <w:noProof/>
                <w:webHidden/>
              </w:rPr>
              <w:t>6</w:t>
            </w:r>
            <w:r>
              <w:rPr>
                <w:noProof/>
                <w:webHidden/>
              </w:rPr>
              <w:fldChar w:fldCharType="end"/>
            </w:r>
          </w:hyperlink>
        </w:p>
        <w:p w14:paraId="734B61B2" w14:textId="780DFEFD" w:rsidR="00054238" w:rsidRDefault="00054238">
          <w:pPr>
            <w:pStyle w:val="TOC2"/>
            <w:tabs>
              <w:tab w:val="right" w:leader="dot" w:pos="9016"/>
            </w:tabs>
            <w:rPr>
              <w:noProof/>
              <w:sz w:val="24"/>
            </w:rPr>
          </w:pPr>
          <w:hyperlink w:anchor="_Toc214816972" w:history="1">
            <w:r w:rsidRPr="00A620D6">
              <w:rPr>
                <w:rStyle w:val="Hyperlink"/>
                <w:noProof/>
              </w:rPr>
              <w:t>Introduction of CCB</w:t>
            </w:r>
            <w:r>
              <w:rPr>
                <w:noProof/>
                <w:webHidden/>
              </w:rPr>
              <w:tab/>
            </w:r>
            <w:r>
              <w:rPr>
                <w:noProof/>
                <w:webHidden/>
              </w:rPr>
              <w:fldChar w:fldCharType="begin"/>
            </w:r>
            <w:r>
              <w:rPr>
                <w:noProof/>
                <w:webHidden/>
              </w:rPr>
              <w:instrText xml:space="preserve"> PAGEREF _Toc214816972 \h </w:instrText>
            </w:r>
            <w:r>
              <w:rPr>
                <w:noProof/>
                <w:webHidden/>
              </w:rPr>
            </w:r>
            <w:r>
              <w:rPr>
                <w:noProof/>
                <w:webHidden/>
              </w:rPr>
              <w:fldChar w:fldCharType="separate"/>
            </w:r>
            <w:r>
              <w:rPr>
                <w:noProof/>
                <w:webHidden/>
              </w:rPr>
              <w:t>6</w:t>
            </w:r>
            <w:r>
              <w:rPr>
                <w:noProof/>
                <w:webHidden/>
              </w:rPr>
              <w:fldChar w:fldCharType="end"/>
            </w:r>
          </w:hyperlink>
        </w:p>
        <w:p w14:paraId="2DEFED64" w14:textId="23926883" w:rsidR="00054238" w:rsidRDefault="00054238">
          <w:pPr>
            <w:pStyle w:val="TOC2"/>
            <w:tabs>
              <w:tab w:val="right" w:leader="dot" w:pos="9016"/>
            </w:tabs>
            <w:rPr>
              <w:noProof/>
              <w:sz w:val="24"/>
            </w:rPr>
          </w:pPr>
          <w:hyperlink w:anchor="_Toc214816973" w:history="1">
            <w:r w:rsidRPr="00A620D6">
              <w:rPr>
                <w:rStyle w:val="Hyperlink"/>
                <w:noProof/>
              </w:rPr>
              <w:t>Block Diagram</w:t>
            </w:r>
            <w:r>
              <w:rPr>
                <w:noProof/>
                <w:webHidden/>
              </w:rPr>
              <w:tab/>
            </w:r>
            <w:r>
              <w:rPr>
                <w:noProof/>
                <w:webHidden/>
              </w:rPr>
              <w:fldChar w:fldCharType="begin"/>
            </w:r>
            <w:r>
              <w:rPr>
                <w:noProof/>
                <w:webHidden/>
              </w:rPr>
              <w:instrText xml:space="preserve"> PAGEREF _Toc214816973 \h </w:instrText>
            </w:r>
            <w:r>
              <w:rPr>
                <w:noProof/>
                <w:webHidden/>
              </w:rPr>
            </w:r>
            <w:r>
              <w:rPr>
                <w:noProof/>
                <w:webHidden/>
              </w:rPr>
              <w:fldChar w:fldCharType="separate"/>
            </w:r>
            <w:r>
              <w:rPr>
                <w:noProof/>
                <w:webHidden/>
              </w:rPr>
              <w:t>7</w:t>
            </w:r>
            <w:r>
              <w:rPr>
                <w:noProof/>
                <w:webHidden/>
              </w:rPr>
              <w:fldChar w:fldCharType="end"/>
            </w:r>
          </w:hyperlink>
        </w:p>
        <w:p w14:paraId="6872D564" w14:textId="5F13C7C0" w:rsidR="00054238" w:rsidRDefault="00054238">
          <w:pPr>
            <w:pStyle w:val="TOC2"/>
            <w:tabs>
              <w:tab w:val="right" w:leader="dot" w:pos="9016"/>
            </w:tabs>
            <w:rPr>
              <w:noProof/>
              <w:sz w:val="24"/>
            </w:rPr>
          </w:pPr>
          <w:hyperlink w:anchor="_Toc214816974" w:history="1">
            <w:r w:rsidRPr="00A620D6">
              <w:rPr>
                <w:rStyle w:val="Hyperlink"/>
                <w:bCs/>
                <w:noProof/>
                <w:lang w:val="en-US"/>
              </w:rPr>
              <w:t>Intended Applications</w:t>
            </w:r>
            <w:r>
              <w:rPr>
                <w:noProof/>
                <w:webHidden/>
              </w:rPr>
              <w:tab/>
            </w:r>
            <w:r>
              <w:rPr>
                <w:noProof/>
                <w:webHidden/>
              </w:rPr>
              <w:fldChar w:fldCharType="begin"/>
            </w:r>
            <w:r>
              <w:rPr>
                <w:noProof/>
                <w:webHidden/>
              </w:rPr>
              <w:instrText xml:space="preserve"> PAGEREF _Toc214816974 \h </w:instrText>
            </w:r>
            <w:r>
              <w:rPr>
                <w:noProof/>
                <w:webHidden/>
              </w:rPr>
            </w:r>
            <w:r>
              <w:rPr>
                <w:noProof/>
                <w:webHidden/>
              </w:rPr>
              <w:fldChar w:fldCharType="separate"/>
            </w:r>
            <w:r>
              <w:rPr>
                <w:noProof/>
                <w:webHidden/>
              </w:rPr>
              <w:t>7</w:t>
            </w:r>
            <w:r>
              <w:rPr>
                <w:noProof/>
                <w:webHidden/>
              </w:rPr>
              <w:fldChar w:fldCharType="end"/>
            </w:r>
          </w:hyperlink>
        </w:p>
        <w:p w14:paraId="187142C9" w14:textId="648FE383" w:rsidR="00054238" w:rsidRDefault="00054238">
          <w:pPr>
            <w:pStyle w:val="TOC2"/>
            <w:tabs>
              <w:tab w:val="right" w:leader="dot" w:pos="9016"/>
            </w:tabs>
            <w:rPr>
              <w:noProof/>
              <w:sz w:val="24"/>
            </w:rPr>
          </w:pPr>
          <w:hyperlink w:anchor="_Toc214816975" w:history="1">
            <w:r w:rsidRPr="00A620D6">
              <w:rPr>
                <w:rStyle w:val="Hyperlink"/>
                <w:noProof/>
              </w:rPr>
              <w:t>Out of Scope / Non-Goals</w:t>
            </w:r>
            <w:r>
              <w:rPr>
                <w:noProof/>
                <w:webHidden/>
              </w:rPr>
              <w:tab/>
            </w:r>
            <w:r>
              <w:rPr>
                <w:noProof/>
                <w:webHidden/>
              </w:rPr>
              <w:fldChar w:fldCharType="begin"/>
            </w:r>
            <w:r>
              <w:rPr>
                <w:noProof/>
                <w:webHidden/>
              </w:rPr>
              <w:instrText xml:space="preserve"> PAGEREF _Toc214816975 \h </w:instrText>
            </w:r>
            <w:r>
              <w:rPr>
                <w:noProof/>
                <w:webHidden/>
              </w:rPr>
            </w:r>
            <w:r>
              <w:rPr>
                <w:noProof/>
                <w:webHidden/>
              </w:rPr>
              <w:fldChar w:fldCharType="separate"/>
            </w:r>
            <w:r>
              <w:rPr>
                <w:noProof/>
                <w:webHidden/>
              </w:rPr>
              <w:t>7</w:t>
            </w:r>
            <w:r>
              <w:rPr>
                <w:noProof/>
                <w:webHidden/>
              </w:rPr>
              <w:fldChar w:fldCharType="end"/>
            </w:r>
          </w:hyperlink>
        </w:p>
        <w:p w14:paraId="4C1BCA3F" w14:textId="56518566" w:rsidR="00054238" w:rsidRDefault="00054238">
          <w:pPr>
            <w:pStyle w:val="TOC2"/>
            <w:tabs>
              <w:tab w:val="right" w:leader="dot" w:pos="9016"/>
            </w:tabs>
            <w:rPr>
              <w:noProof/>
              <w:sz w:val="24"/>
            </w:rPr>
          </w:pPr>
          <w:hyperlink w:anchor="_Toc214816976" w:history="1">
            <w:r w:rsidRPr="00A620D6">
              <w:rPr>
                <w:rStyle w:val="Hyperlink"/>
                <w:noProof/>
              </w:rPr>
              <w:t>Typical Use Case Scenarios</w:t>
            </w:r>
            <w:r>
              <w:rPr>
                <w:noProof/>
                <w:webHidden/>
              </w:rPr>
              <w:tab/>
            </w:r>
            <w:r>
              <w:rPr>
                <w:noProof/>
                <w:webHidden/>
              </w:rPr>
              <w:fldChar w:fldCharType="begin"/>
            </w:r>
            <w:r>
              <w:rPr>
                <w:noProof/>
                <w:webHidden/>
              </w:rPr>
              <w:instrText xml:space="preserve"> PAGEREF _Toc214816976 \h </w:instrText>
            </w:r>
            <w:r>
              <w:rPr>
                <w:noProof/>
                <w:webHidden/>
              </w:rPr>
            </w:r>
            <w:r>
              <w:rPr>
                <w:noProof/>
                <w:webHidden/>
              </w:rPr>
              <w:fldChar w:fldCharType="separate"/>
            </w:r>
            <w:r>
              <w:rPr>
                <w:noProof/>
                <w:webHidden/>
              </w:rPr>
              <w:t>8</w:t>
            </w:r>
            <w:r>
              <w:rPr>
                <w:noProof/>
                <w:webHidden/>
              </w:rPr>
              <w:fldChar w:fldCharType="end"/>
            </w:r>
          </w:hyperlink>
        </w:p>
        <w:p w14:paraId="612AB9B0" w14:textId="50BFF435" w:rsidR="00054238" w:rsidRDefault="00054238">
          <w:pPr>
            <w:pStyle w:val="TOC2"/>
            <w:tabs>
              <w:tab w:val="right" w:leader="dot" w:pos="9016"/>
            </w:tabs>
            <w:rPr>
              <w:noProof/>
              <w:sz w:val="24"/>
            </w:rPr>
          </w:pPr>
          <w:hyperlink w:anchor="_Toc214816977" w:history="1">
            <w:r w:rsidRPr="00A620D6">
              <w:rPr>
                <w:rStyle w:val="Hyperlink"/>
                <w:noProof/>
              </w:rPr>
              <w:t>Key Design Drivers (KDDs)</w:t>
            </w:r>
            <w:r>
              <w:rPr>
                <w:noProof/>
                <w:webHidden/>
              </w:rPr>
              <w:tab/>
            </w:r>
            <w:r>
              <w:rPr>
                <w:noProof/>
                <w:webHidden/>
              </w:rPr>
              <w:fldChar w:fldCharType="begin"/>
            </w:r>
            <w:r>
              <w:rPr>
                <w:noProof/>
                <w:webHidden/>
              </w:rPr>
              <w:instrText xml:space="preserve"> PAGEREF _Toc214816977 \h </w:instrText>
            </w:r>
            <w:r>
              <w:rPr>
                <w:noProof/>
                <w:webHidden/>
              </w:rPr>
            </w:r>
            <w:r>
              <w:rPr>
                <w:noProof/>
                <w:webHidden/>
              </w:rPr>
              <w:fldChar w:fldCharType="separate"/>
            </w:r>
            <w:r>
              <w:rPr>
                <w:noProof/>
                <w:webHidden/>
              </w:rPr>
              <w:t>9</w:t>
            </w:r>
            <w:r>
              <w:rPr>
                <w:noProof/>
                <w:webHidden/>
              </w:rPr>
              <w:fldChar w:fldCharType="end"/>
            </w:r>
          </w:hyperlink>
        </w:p>
        <w:p w14:paraId="3F2276DF" w14:textId="34F356DA" w:rsidR="00054238" w:rsidRDefault="00054238">
          <w:pPr>
            <w:pStyle w:val="TOC2"/>
            <w:tabs>
              <w:tab w:val="right" w:leader="dot" w:pos="9016"/>
            </w:tabs>
            <w:rPr>
              <w:noProof/>
              <w:sz w:val="24"/>
            </w:rPr>
          </w:pPr>
          <w:hyperlink w:anchor="_Toc214816978" w:history="1">
            <w:r w:rsidRPr="00A620D6">
              <w:rPr>
                <w:rStyle w:val="Hyperlink"/>
                <w:noProof/>
              </w:rPr>
              <w:t>Design Architecture &amp; Philosophy</w:t>
            </w:r>
            <w:r>
              <w:rPr>
                <w:noProof/>
                <w:webHidden/>
              </w:rPr>
              <w:tab/>
            </w:r>
            <w:r>
              <w:rPr>
                <w:noProof/>
                <w:webHidden/>
              </w:rPr>
              <w:fldChar w:fldCharType="begin"/>
            </w:r>
            <w:r>
              <w:rPr>
                <w:noProof/>
                <w:webHidden/>
              </w:rPr>
              <w:instrText xml:space="preserve"> PAGEREF _Toc214816978 \h </w:instrText>
            </w:r>
            <w:r>
              <w:rPr>
                <w:noProof/>
                <w:webHidden/>
              </w:rPr>
            </w:r>
            <w:r>
              <w:rPr>
                <w:noProof/>
                <w:webHidden/>
              </w:rPr>
              <w:fldChar w:fldCharType="separate"/>
            </w:r>
            <w:r>
              <w:rPr>
                <w:noProof/>
                <w:webHidden/>
              </w:rPr>
              <w:t>9</w:t>
            </w:r>
            <w:r>
              <w:rPr>
                <w:noProof/>
                <w:webHidden/>
              </w:rPr>
              <w:fldChar w:fldCharType="end"/>
            </w:r>
          </w:hyperlink>
        </w:p>
        <w:p w14:paraId="28370C00" w14:textId="1FBF837F" w:rsidR="00054238" w:rsidRDefault="00054238">
          <w:pPr>
            <w:pStyle w:val="TOC2"/>
            <w:tabs>
              <w:tab w:val="right" w:leader="dot" w:pos="9016"/>
            </w:tabs>
            <w:rPr>
              <w:noProof/>
              <w:sz w:val="24"/>
            </w:rPr>
          </w:pPr>
          <w:hyperlink w:anchor="_Toc214816979" w:history="1">
            <w:r w:rsidRPr="00A620D6">
              <w:rPr>
                <w:rStyle w:val="Hyperlink"/>
                <w:noProof/>
              </w:rPr>
              <w:t>Practical Implementation Notes (PCB Focused)</w:t>
            </w:r>
            <w:r>
              <w:rPr>
                <w:noProof/>
                <w:webHidden/>
              </w:rPr>
              <w:tab/>
            </w:r>
            <w:r>
              <w:rPr>
                <w:noProof/>
                <w:webHidden/>
              </w:rPr>
              <w:fldChar w:fldCharType="begin"/>
            </w:r>
            <w:r>
              <w:rPr>
                <w:noProof/>
                <w:webHidden/>
              </w:rPr>
              <w:instrText xml:space="preserve"> PAGEREF _Toc214816979 \h </w:instrText>
            </w:r>
            <w:r>
              <w:rPr>
                <w:noProof/>
                <w:webHidden/>
              </w:rPr>
            </w:r>
            <w:r>
              <w:rPr>
                <w:noProof/>
                <w:webHidden/>
              </w:rPr>
              <w:fldChar w:fldCharType="separate"/>
            </w:r>
            <w:r>
              <w:rPr>
                <w:noProof/>
                <w:webHidden/>
              </w:rPr>
              <w:t>10</w:t>
            </w:r>
            <w:r>
              <w:rPr>
                <w:noProof/>
                <w:webHidden/>
              </w:rPr>
              <w:fldChar w:fldCharType="end"/>
            </w:r>
          </w:hyperlink>
        </w:p>
        <w:p w14:paraId="62D41E4F" w14:textId="3B201016" w:rsidR="00054238" w:rsidRDefault="00054238">
          <w:pPr>
            <w:pStyle w:val="TOC2"/>
            <w:tabs>
              <w:tab w:val="right" w:leader="dot" w:pos="9016"/>
            </w:tabs>
            <w:rPr>
              <w:noProof/>
              <w:sz w:val="24"/>
            </w:rPr>
          </w:pPr>
          <w:hyperlink w:anchor="_Toc214816980" w:history="1">
            <w:r w:rsidRPr="00A620D6">
              <w:rPr>
                <w:rStyle w:val="Hyperlink"/>
                <w:noProof/>
              </w:rPr>
              <w:t>Test / Bring-Up Procedure</w:t>
            </w:r>
            <w:r>
              <w:rPr>
                <w:noProof/>
                <w:webHidden/>
              </w:rPr>
              <w:tab/>
            </w:r>
            <w:r>
              <w:rPr>
                <w:noProof/>
                <w:webHidden/>
              </w:rPr>
              <w:fldChar w:fldCharType="begin"/>
            </w:r>
            <w:r>
              <w:rPr>
                <w:noProof/>
                <w:webHidden/>
              </w:rPr>
              <w:instrText xml:space="preserve"> PAGEREF _Toc214816980 \h </w:instrText>
            </w:r>
            <w:r>
              <w:rPr>
                <w:noProof/>
                <w:webHidden/>
              </w:rPr>
            </w:r>
            <w:r>
              <w:rPr>
                <w:noProof/>
                <w:webHidden/>
              </w:rPr>
              <w:fldChar w:fldCharType="separate"/>
            </w:r>
            <w:r>
              <w:rPr>
                <w:noProof/>
                <w:webHidden/>
              </w:rPr>
              <w:t>11</w:t>
            </w:r>
            <w:r>
              <w:rPr>
                <w:noProof/>
                <w:webHidden/>
              </w:rPr>
              <w:fldChar w:fldCharType="end"/>
            </w:r>
          </w:hyperlink>
        </w:p>
        <w:p w14:paraId="7E9BB362" w14:textId="5AC19DDD" w:rsidR="00054238" w:rsidRDefault="00054238">
          <w:pPr>
            <w:pStyle w:val="TOC2"/>
            <w:tabs>
              <w:tab w:val="right" w:leader="dot" w:pos="9016"/>
            </w:tabs>
            <w:rPr>
              <w:noProof/>
              <w:sz w:val="24"/>
            </w:rPr>
          </w:pPr>
          <w:hyperlink w:anchor="_Toc214816981" w:history="1">
            <w:r w:rsidRPr="00A620D6">
              <w:rPr>
                <w:rStyle w:val="Hyperlink"/>
                <w:noProof/>
              </w:rPr>
              <w:t>Electrical Specification Summary</w:t>
            </w:r>
            <w:r>
              <w:rPr>
                <w:noProof/>
                <w:webHidden/>
              </w:rPr>
              <w:tab/>
            </w:r>
            <w:r>
              <w:rPr>
                <w:noProof/>
                <w:webHidden/>
              </w:rPr>
              <w:fldChar w:fldCharType="begin"/>
            </w:r>
            <w:r>
              <w:rPr>
                <w:noProof/>
                <w:webHidden/>
              </w:rPr>
              <w:instrText xml:space="preserve"> PAGEREF _Toc214816981 \h </w:instrText>
            </w:r>
            <w:r>
              <w:rPr>
                <w:noProof/>
                <w:webHidden/>
              </w:rPr>
            </w:r>
            <w:r>
              <w:rPr>
                <w:noProof/>
                <w:webHidden/>
              </w:rPr>
              <w:fldChar w:fldCharType="separate"/>
            </w:r>
            <w:r>
              <w:rPr>
                <w:noProof/>
                <w:webHidden/>
              </w:rPr>
              <w:t>12</w:t>
            </w:r>
            <w:r>
              <w:rPr>
                <w:noProof/>
                <w:webHidden/>
              </w:rPr>
              <w:fldChar w:fldCharType="end"/>
            </w:r>
          </w:hyperlink>
        </w:p>
        <w:p w14:paraId="4F7E2D8B" w14:textId="363DAC04" w:rsidR="00CA663F" w:rsidRDefault="00CA663F">
          <w:r>
            <w:rPr>
              <w:b/>
              <w:bCs/>
              <w:noProof/>
            </w:rPr>
            <w:fldChar w:fldCharType="end"/>
          </w:r>
        </w:p>
      </w:sdtContent>
    </w:sdt>
    <w:p w14:paraId="36A6198B" w14:textId="77777777" w:rsidR="00CA663F" w:rsidRDefault="00CA663F">
      <w:pPr>
        <w:rPr>
          <w:b/>
          <w:bCs/>
          <w:sz w:val="22"/>
          <w:szCs w:val="22"/>
          <w:lang w:val="en-US"/>
        </w:rPr>
      </w:pPr>
    </w:p>
    <w:p w14:paraId="1D2EC07E" w14:textId="77777777" w:rsidR="00CA663F" w:rsidRDefault="00CA663F">
      <w:pPr>
        <w:rPr>
          <w:b/>
          <w:bCs/>
          <w:sz w:val="22"/>
          <w:szCs w:val="22"/>
          <w:lang w:val="en-US"/>
        </w:rPr>
      </w:pPr>
    </w:p>
    <w:p w14:paraId="259B50D5" w14:textId="77777777" w:rsidR="00CA663F" w:rsidRDefault="00CA663F">
      <w:pPr>
        <w:rPr>
          <w:b/>
          <w:bCs/>
          <w:sz w:val="22"/>
          <w:szCs w:val="22"/>
          <w:lang w:val="en-US"/>
        </w:rPr>
      </w:pPr>
    </w:p>
    <w:p w14:paraId="5278B18D" w14:textId="77777777" w:rsidR="00CA663F" w:rsidRDefault="00CA663F">
      <w:pPr>
        <w:rPr>
          <w:b/>
          <w:bCs/>
          <w:sz w:val="22"/>
          <w:szCs w:val="22"/>
          <w:lang w:val="en-US"/>
        </w:rPr>
      </w:pPr>
    </w:p>
    <w:p w14:paraId="7B405492" w14:textId="77777777" w:rsidR="00CA663F" w:rsidRDefault="00CA663F">
      <w:pPr>
        <w:rPr>
          <w:b/>
          <w:bCs/>
          <w:sz w:val="22"/>
          <w:szCs w:val="22"/>
          <w:lang w:val="en-US"/>
        </w:rPr>
      </w:pPr>
    </w:p>
    <w:p w14:paraId="6DF969E2" w14:textId="77777777" w:rsidR="00CA663F" w:rsidRDefault="00CA663F">
      <w:pPr>
        <w:rPr>
          <w:b/>
          <w:bCs/>
          <w:sz w:val="22"/>
          <w:szCs w:val="22"/>
          <w:lang w:val="en-US"/>
        </w:rPr>
      </w:pPr>
    </w:p>
    <w:p w14:paraId="14600541" w14:textId="77777777" w:rsidR="00CA663F" w:rsidRDefault="00CA663F">
      <w:pPr>
        <w:rPr>
          <w:b/>
          <w:bCs/>
          <w:sz w:val="22"/>
          <w:szCs w:val="22"/>
          <w:lang w:val="en-US"/>
        </w:rPr>
      </w:pPr>
    </w:p>
    <w:p w14:paraId="42B655B8" w14:textId="77777777" w:rsidR="00CA663F" w:rsidRDefault="00CA663F">
      <w:pPr>
        <w:rPr>
          <w:b/>
          <w:bCs/>
          <w:sz w:val="22"/>
          <w:szCs w:val="22"/>
          <w:lang w:val="en-US"/>
        </w:rPr>
      </w:pPr>
    </w:p>
    <w:p w14:paraId="68035C24" w14:textId="77777777" w:rsidR="00CA663F" w:rsidRDefault="00CA663F">
      <w:pPr>
        <w:rPr>
          <w:b/>
          <w:bCs/>
          <w:sz w:val="22"/>
          <w:szCs w:val="22"/>
          <w:lang w:val="en-US"/>
        </w:rPr>
      </w:pPr>
    </w:p>
    <w:p w14:paraId="63F2CB49" w14:textId="77777777" w:rsidR="00A32ECC" w:rsidRDefault="00A32ECC">
      <w:pPr>
        <w:rPr>
          <w:rFonts w:asciiTheme="majorHAnsi" w:eastAsiaTheme="majorEastAsia" w:hAnsiTheme="majorHAnsi" w:cstheme="majorBidi"/>
          <w:b/>
          <w:bCs/>
          <w:color w:val="0F4761" w:themeColor="accent1" w:themeShade="BF"/>
          <w:sz w:val="22"/>
          <w:szCs w:val="22"/>
          <w:lang w:val="en-US"/>
        </w:rPr>
      </w:pPr>
    </w:p>
    <w:p w14:paraId="2E39D1D4" w14:textId="77777777" w:rsidR="00E90128" w:rsidRDefault="00E90128">
      <w:pPr>
        <w:rPr>
          <w:rFonts w:asciiTheme="majorHAnsi" w:eastAsiaTheme="majorEastAsia" w:hAnsiTheme="majorHAnsi" w:cstheme="majorBidi"/>
          <w:b/>
          <w:bCs/>
          <w:color w:val="0F4761" w:themeColor="accent1" w:themeShade="BF"/>
          <w:sz w:val="22"/>
          <w:szCs w:val="22"/>
          <w:lang w:val="en-US"/>
        </w:rPr>
      </w:pPr>
      <w:r>
        <w:rPr>
          <w:bCs/>
          <w:szCs w:val="22"/>
          <w:lang w:val="en-US"/>
        </w:rPr>
        <w:br w:type="page"/>
      </w:r>
    </w:p>
    <w:p w14:paraId="746D932C" w14:textId="7FB718A8" w:rsidR="0052110E" w:rsidRDefault="0052110E" w:rsidP="008553D5">
      <w:pPr>
        <w:pStyle w:val="Heading2"/>
        <w:spacing w:line="240" w:lineRule="auto"/>
        <w:rPr>
          <w:bCs/>
          <w:szCs w:val="22"/>
          <w:lang w:val="en-US"/>
        </w:rPr>
      </w:pPr>
      <w:bookmarkStart w:id="6" w:name="_Toc214816968"/>
      <w:r w:rsidRPr="0052110E">
        <w:rPr>
          <w:bCs/>
          <w:szCs w:val="22"/>
          <w:lang w:val="en-US"/>
        </w:rPr>
        <w:lastRenderedPageBreak/>
        <w:t>References</w:t>
      </w:r>
      <w:bookmarkEnd w:id="6"/>
    </w:p>
    <w:p w14:paraId="2B9FC2C4" w14:textId="77777777" w:rsidR="00111129" w:rsidRDefault="00111129" w:rsidP="00111129">
      <w:pPr>
        <w:rPr>
          <w:lang w:val="en-US"/>
        </w:rPr>
      </w:pPr>
    </w:p>
    <w:p w14:paraId="298B62E9" w14:textId="26013026" w:rsidR="00111129" w:rsidRPr="00111129" w:rsidRDefault="00111129" w:rsidP="00111129">
      <w:r>
        <w:t xml:space="preserve">1: </w:t>
      </w:r>
      <w:r w:rsidRPr="00111129">
        <w:t xml:space="preserve"> </w:t>
      </w:r>
      <w:r w:rsidRPr="00111129">
        <w:rPr>
          <w:i/>
          <w:iCs/>
        </w:rPr>
        <w:t>IGLOO2 FPGA M2GL005 Datasheet</w:t>
      </w:r>
      <w:r w:rsidRPr="00111129">
        <w:br/>
      </w:r>
      <w:hyperlink r:id="rId8" w:history="1">
        <w:r w:rsidRPr="00111129">
          <w:rPr>
            <w:rStyle w:val="Hyperlink"/>
          </w:rPr>
          <w:t>https://ww1.microchip.com/downloads/aemDocuments/documents/FPGA/ProductDocuments/DataSheets/IGLOO-2-FPGA-And-SmartFusion-2-SoC-FPGA-Data-Sheet-DS00004750.pdf</w:t>
        </w:r>
      </w:hyperlink>
    </w:p>
    <w:p w14:paraId="635E45C1" w14:textId="50131922" w:rsidR="00111129" w:rsidRPr="00111129" w:rsidRDefault="00111129" w:rsidP="00111129">
      <w:r>
        <w:t xml:space="preserve">2: </w:t>
      </w:r>
      <w:r w:rsidRPr="00111129">
        <w:t xml:space="preserve">Microchip – </w:t>
      </w:r>
      <w:r w:rsidRPr="00111129">
        <w:rPr>
          <w:i/>
          <w:iCs/>
        </w:rPr>
        <w:t>IGLOO2 Clocking Resources &amp; PLL User Guide</w:t>
      </w:r>
      <w:r w:rsidRPr="00111129">
        <w:br/>
      </w:r>
      <w:hyperlink r:id="rId9" w:tgtFrame="_new" w:history="1">
        <w:r w:rsidRPr="00111129">
          <w:rPr>
            <w:rStyle w:val="Hyperlink"/>
          </w:rPr>
          <w:t>Microchip IGLOO2 Clocking Guide</w:t>
        </w:r>
      </w:hyperlink>
      <w:r w:rsidRPr="00111129">
        <w:t xml:space="preserve"> </w:t>
      </w:r>
      <w:r w:rsidRPr="00111129">
        <w:rPr>
          <w:i/>
          <w:iCs/>
        </w:rPr>
        <w:t>(navigate “Documentation→IGLOO2→Clocking Resources”)</w:t>
      </w:r>
    </w:p>
    <w:p w14:paraId="32A6F766" w14:textId="725F4230" w:rsidR="00111129" w:rsidRDefault="00111129" w:rsidP="00111129">
      <w:r>
        <w:t xml:space="preserve">3: </w:t>
      </w:r>
      <w:r w:rsidRPr="00111129">
        <w:t xml:space="preserve">Texas Instruments – </w:t>
      </w:r>
      <w:r w:rsidRPr="00111129">
        <w:rPr>
          <w:i/>
          <w:iCs/>
        </w:rPr>
        <w:t>CDC6CE025 Clock Generator Datasheet (CDC6CE025000ADLER)</w:t>
      </w:r>
      <w:r w:rsidRPr="00111129">
        <w:br/>
        <w:t>TI CDC6CE025 Datasheet</w:t>
      </w:r>
    </w:p>
    <w:p w14:paraId="35FBF797" w14:textId="2F250DF9" w:rsidR="00F10B99" w:rsidRPr="00111129" w:rsidRDefault="00F10B99" w:rsidP="00111129">
      <w:hyperlink r:id="rId10" w:history="1">
        <w:r w:rsidRPr="00F10B99">
          <w:rPr>
            <w:rStyle w:val="Hyperlink"/>
          </w:rPr>
          <w:t>https://www.ti.com/lit/gpn/cdc6c</w:t>
        </w:r>
      </w:hyperlink>
    </w:p>
    <w:p w14:paraId="4A6DC850" w14:textId="6114A81F" w:rsidR="00111129" w:rsidRPr="00111129" w:rsidRDefault="00111129" w:rsidP="00111129">
      <w:r>
        <w:t xml:space="preserve">4: </w:t>
      </w:r>
      <w:r w:rsidRPr="00111129">
        <w:t xml:space="preserve">Integrated Silicon Solution Inc. – </w:t>
      </w:r>
      <w:r w:rsidRPr="00111129">
        <w:rPr>
          <w:i/>
          <w:iCs/>
        </w:rPr>
        <w:t>IS66WVQ8M4DBLL-133BLI Pseudo-SRAM Datasheet</w:t>
      </w:r>
      <w:r w:rsidRPr="00111129">
        <w:br/>
      </w:r>
      <w:hyperlink r:id="rId11" w:history="1">
        <w:r w:rsidR="00F10B99" w:rsidRPr="00F10B99">
          <w:rPr>
            <w:rStyle w:val="Hyperlink"/>
          </w:rPr>
          <w:t>https://www.issi.com/WW/pdf/66-67WVQ8M4DALL-BLL.pdf</w:t>
        </w:r>
      </w:hyperlink>
    </w:p>
    <w:p w14:paraId="70AA911B" w14:textId="38E0F1E8" w:rsidR="00111129" w:rsidRDefault="00111129" w:rsidP="00111129">
      <w:r>
        <w:t xml:space="preserve">5: </w:t>
      </w:r>
      <w:r w:rsidRPr="00111129">
        <w:t xml:space="preserve">Murata Manufacturing Co. – </w:t>
      </w:r>
      <w:r w:rsidRPr="00111129">
        <w:rPr>
          <w:i/>
          <w:iCs/>
        </w:rPr>
        <w:t>BLM15AG601SN1D Ferrite Bead Datasheet</w:t>
      </w:r>
      <w:r w:rsidRPr="00111129">
        <w:br/>
        <w:t>Murata BLM15AG601SN1D</w:t>
      </w:r>
    </w:p>
    <w:p w14:paraId="01975661" w14:textId="025B9801" w:rsidR="00111129" w:rsidRPr="00111129" w:rsidRDefault="00111129" w:rsidP="00111129">
      <w:hyperlink r:id="rId12" w:history="1">
        <w:r w:rsidRPr="00111129">
          <w:rPr>
            <w:rStyle w:val="Hyperlink"/>
          </w:rPr>
          <w:t>https://www.mouser.co.uk/datasheet/3/76/1/ENFA0018.pdf</w:t>
        </w:r>
      </w:hyperlink>
    </w:p>
    <w:p w14:paraId="09923EC1" w14:textId="36ABD392" w:rsidR="00111129" w:rsidRDefault="00111129" w:rsidP="00111129">
      <w:r>
        <w:t>6:</w:t>
      </w:r>
      <w:r w:rsidRPr="00111129">
        <w:t xml:space="preserve"> Microchip – </w:t>
      </w:r>
      <w:r w:rsidRPr="00111129">
        <w:rPr>
          <w:i/>
          <w:iCs/>
        </w:rPr>
        <w:t>AN4153: IGLOO2 Power Supply Decoupling &amp; Layout Guidelines</w:t>
      </w:r>
      <w:r w:rsidRPr="00111129">
        <w:br/>
        <w:t>Microchip AN4153 Application Note</w:t>
      </w:r>
    </w:p>
    <w:p w14:paraId="6814DCA1" w14:textId="4BA956D2" w:rsidR="00111129" w:rsidRPr="00111129" w:rsidRDefault="00111129" w:rsidP="00111129">
      <w:hyperlink r:id="rId13" w:history="1">
        <w:r w:rsidRPr="00111129">
          <w:rPr>
            <w:rStyle w:val="Hyperlink"/>
          </w:rPr>
          <w:t>https://ww1.microchip.com/downloads/aemDocuments/documents/FPGA/ApplicationNotes/ApplicationNotes/Microchip_SmartFusion2_and_IGLOO2_Board_and_Layout_Design_Guidelines_AN4153_VC.pdf</w:t>
        </w:r>
      </w:hyperlink>
    </w:p>
    <w:p w14:paraId="4A7E2F41" w14:textId="6777BDAE" w:rsidR="00111129" w:rsidRPr="00111129" w:rsidRDefault="00111129" w:rsidP="00111129">
      <w:r>
        <w:t xml:space="preserve">7: </w:t>
      </w:r>
      <w:r w:rsidRPr="00111129">
        <w:t xml:space="preserve">Institute of Electrical and Electronics Engineers (IEEE) – </w:t>
      </w:r>
      <w:r w:rsidRPr="00111129">
        <w:rPr>
          <w:i/>
          <w:iCs/>
        </w:rPr>
        <w:t>IEEE 1149.1 JTAG® Test Access Port and Boundary-Scan Architecture</w:t>
      </w:r>
      <w:r w:rsidRPr="00111129">
        <w:br/>
      </w:r>
      <w:hyperlink r:id="rId14" w:tgtFrame="_new" w:history="1">
        <w:r w:rsidRPr="00111129">
          <w:rPr>
            <w:rStyle w:val="Hyperlink"/>
          </w:rPr>
          <w:t>IEEE 1149.1 Standard Overview</w:t>
        </w:r>
      </w:hyperlink>
    </w:p>
    <w:p w14:paraId="0E6FF1EA" w14:textId="761B5211" w:rsidR="00475FDB" w:rsidRPr="00475FDB" w:rsidRDefault="00475FDB" w:rsidP="00475FDB">
      <w:r>
        <w:t xml:space="preserve">8: </w:t>
      </w:r>
      <w:r w:rsidRPr="00475FDB">
        <w:t xml:space="preserve">Texas Instruments – </w:t>
      </w:r>
      <w:r w:rsidRPr="00475FDB">
        <w:rPr>
          <w:i/>
          <w:iCs/>
        </w:rPr>
        <w:t>TPSM828438VCFR Step-Down Power Module Datasheet</w:t>
      </w:r>
      <w:r w:rsidRPr="00475FDB">
        <w:t xml:space="preserve"> – </w:t>
      </w:r>
      <w:hyperlink r:id="rId15" w:history="1">
        <w:r w:rsidRPr="00475FDB">
          <w:rPr>
            <w:rStyle w:val="Hyperlink"/>
          </w:rPr>
          <w:t>https://www.ti.com/product/TPSM82843/part-details/TPSM828438VCFR</w:t>
        </w:r>
      </w:hyperlink>
    </w:p>
    <w:p w14:paraId="77A05F0B" w14:textId="4031BDCB" w:rsidR="00475FDB" w:rsidRPr="00475FDB" w:rsidRDefault="00475FDB" w:rsidP="00475FDB">
      <w:r>
        <w:t xml:space="preserve">9: </w:t>
      </w:r>
      <w:r w:rsidRPr="00475FDB">
        <w:t xml:space="preserve">Texas Instruments – </w:t>
      </w:r>
      <w:r w:rsidRPr="00475FDB">
        <w:rPr>
          <w:i/>
          <w:iCs/>
        </w:rPr>
        <w:t>TPSM828437VCFR Step-Down Power Module Datasheet</w:t>
      </w:r>
      <w:r w:rsidRPr="00475FDB">
        <w:t xml:space="preserve"> – </w:t>
      </w:r>
      <w:hyperlink r:id="rId16" w:history="1">
        <w:r w:rsidRPr="00475FDB">
          <w:rPr>
            <w:rStyle w:val="Hyperlink"/>
          </w:rPr>
          <w:t>https://www.ti.com/product/TPSM82843/part-details/TPSM828437VCFR</w:t>
        </w:r>
      </w:hyperlink>
    </w:p>
    <w:p w14:paraId="0D12AFC9" w14:textId="77777777" w:rsidR="00111129" w:rsidRPr="00111129" w:rsidRDefault="00111129" w:rsidP="00111129"/>
    <w:p w14:paraId="2BE3DCEF" w14:textId="77777777" w:rsidR="00111129" w:rsidRPr="00111129" w:rsidRDefault="00111129" w:rsidP="00111129">
      <w:pPr>
        <w:rPr>
          <w:lang w:val="en-US"/>
        </w:rPr>
      </w:pPr>
    </w:p>
    <w:p w14:paraId="7B8382B9" w14:textId="77777777" w:rsidR="00F10B99" w:rsidRDefault="00F10B99">
      <w:pPr>
        <w:rPr>
          <w:rFonts w:asciiTheme="majorHAnsi" w:eastAsiaTheme="majorEastAsia" w:hAnsiTheme="majorHAnsi" w:cstheme="majorBidi"/>
          <w:b/>
          <w:bCs/>
          <w:color w:val="0F4761" w:themeColor="accent1" w:themeShade="BF"/>
          <w:sz w:val="22"/>
          <w:szCs w:val="22"/>
          <w:lang w:val="en-US"/>
        </w:rPr>
      </w:pPr>
      <w:r>
        <w:rPr>
          <w:bCs/>
          <w:szCs w:val="22"/>
          <w:lang w:val="en-US"/>
        </w:rPr>
        <w:br w:type="page"/>
      </w:r>
    </w:p>
    <w:p w14:paraId="2AB3EF27" w14:textId="3B95C3C0" w:rsidR="0052110E" w:rsidRDefault="0052110E" w:rsidP="00E27B2C">
      <w:pPr>
        <w:pStyle w:val="Heading2"/>
        <w:spacing w:line="240" w:lineRule="auto"/>
        <w:rPr>
          <w:bCs/>
          <w:szCs w:val="22"/>
          <w:lang w:val="en-US"/>
        </w:rPr>
      </w:pPr>
      <w:bookmarkStart w:id="7" w:name="_Toc214816969"/>
      <w:r w:rsidRPr="0052110E">
        <w:rPr>
          <w:bCs/>
          <w:szCs w:val="22"/>
          <w:lang w:val="en-US"/>
        </w:rPr>
        <w:lastRenderedPageBreak/>
        <w:t>Abbreviations</w:t>
      </w:r>
      <w:bookmarkEnd w:id="7"/>
    </w:p>
    <w:tbl>
      <w:tblPr>
        <w:tblStyle w:val="TableGrid"/>
        <w:tblW w:w="0" w:type="auto"/>
        <w:tblLook w:val="04A0" w:firstRow="1" w:lastRow="0" w:firstColumn="1" w:lastColumn="0" w:noHBand="0" w:noVBand="1"/>
      </w:tblPr>
      <w:tblGrid>
        <w:gridCol w:w="1740"/>
        <w:gridCol w:w="3340"/>
      </w:tblGrid>
      <w:tr w:rsidR="00DC69A0" w:rsidRPr="00DC69A0" w14:paraId="4D54B3AF" w14:textId="77777777" w:rsidTr="00DC69A0">
        <w:trPr>
          <w:trHeight w:val="288"/>
        </w:trPr>
        <w:tc>
          <w:tcPr>
            <w:tcW w:w="1740" w:type="dxa"/>
          </w:tcPr>
          <w:p w14:paraId="20DE1345" w14:textId="2774E8E7" w:rsidR="00DC69A0" w:rsidRPr="00DC69A0" w:rsidRDefault="00B4505D" w:rsidP="00DC69A0">
            <w:r>
              <w:rPr>
                <w:rFonts w:ascii="Aptos Narrow" w:eastAsia="Times New Roman" w:hAnsi="Aptos Narrow" w:cs="Times New Roman"/>
                <w:b/>
                <w:bCs/>
                <w:color w:val="000000"/>
                <w:kern w:val="0"/>
                <w:sz w:val="22"/>
                <w:szCs w:val="22"/>
                <w14:ligatures w14:val="none"/>
              </w:rPr>
              <w:t>Abbreviation</w:t>
            </w:r>
          </w:p>
        </w:tc>
        <w:tc>
          <w:tcPr>
            <w:tcW w:w="3340" w:type="dxa"/>
          </w:tcPr>
          <w:p w14:paraId="0295F13F" w14:textId="030C0F51" w:rsidR="00DC69A0" w:rsidRPr="00DC69A0" w:rsidRDefault="00DC69A0" w:rsidP="00DC69A0">
            <w:r w:rsidRPr="00DC69A0">
              <w:rPr>
                <w:rFonts w:ascii="Aptos Narrow" w:eastAsia="Times New Roman" w:hAnsi="Aptos Narrow" w:cs="Times New Roman"/>
                <w:b/>
                <w:bCs/>
                <w:color w:val="000000"/>
                <w:kern w:val="0"/>
                <w:sz w:val="22"/>
                <w:szCs w:val="22"/>
                <w14:ligatures w14:val="none"/>
              </w:rPr>
              <w:t>Meaning</w:t>
            </w:r>
          </w:p>
        </w:tc>
      </w:tr>
      <w:tr w:rsidR="00DC69A0" w:rsidRPr="00DC69A0" w14:paraId="2DEDA739" w14:textId="77777777" w:rsidTr="00DC69A0">
        <w:trPr>
          <w:trHeight w:val="288"/>
        </w:trPr>
        <w:tc>
          <w:tcPr>
            <w:tcW w:w="1740" w:type="dxa"/>
          </w:tcPr>
          <w:p w14:paraId="1131C480" w14:textId="6F6460DD" w:rsidR="00DC69A0" w:rsidRPr="00DC69A0" w:rsidRDefault="00DC69A0" w:rsidP="00DC69A0">
            <w:r w:rsidRPr="00DC69A0">
              <w:t>CCB</w:t>
            </w:r>
          </w:p>
        </w:tc>
        <w:tc>
          <w:tcPr>
            <w:tcW w:w="3340" w:type="dxa"/>
          </w:tcPr>
          <w:p w14:paraId="3D4C29D5" w14:textId="78E503F4" w:rsidR="00DC69A0" w:rsidRPr="00DC69A0" w:rsidRDefault="00DC69A0" w:rsidP="00DC69A0">
            <w:r w:rsidRPr="00DC69A0">
              <w:t>Common Circuit Block</w:t>
            </w:r>
          </w:p>
        </w:tc>
      </w:tr>
      <w:tr w:rsidR="00DC69A0" w:rsidRPr="00DC69A0" w14:paraId="78BC88FF" w14:textId="77777777" w:rsidTr="00DC69A0">
        <w:trPr>
          <w:trHeight w:val="288"/>
        </w:trPr>
        <w:tc>
          <w:tcPr>
            <w:tcW w:w="1740" w:type="dxa"/>
            <w:hideMark/>
          </w:tcPr>
          <w:p w14:paraId="457E2A73" w14:textId="77777777" w:rsidR="00DC69A0" w:rsidRPr="00DC69A0" w:rsidRDefault="00DC69A0" w:rsidP="00DC69A0">
            <w:r w:rsidRPr="00DC69A0">
              <w:t>FPGA</w:t>
            </w:r>
          </w:p>
        </w:tc>
        <w:tc>
          <w:tcPr>
            <w:tcW w:w="3340" w:type="dxa"/>
            <w:hideMark/>
          </w:tcPr>
          <w:p w14:paraId="142F6183" w14:textId="77777777" w:rsidR="00DC69A0" w:rsidRPr="00DC69A0" w:rsidRDefault="00DC69A0" w:rsidP="00DC69A0">
            <w:r w:rsidRPr="00DC69A0">
              <w:t>Field Programmable Gate Array</w:t>
            </w:r>
          </w:p>
        </w:tc>
      </w:tr>
      <w:tr w:rsidR="00DC69A0" w:rsidRPr="00DC69A0" w14:paraId="24ED5558" w14:textId="77777777" w:rsidTr="00DC69A0">
        <w:trPr>
          <w:trHeight w:val="576"/>
        </w:trPr>
        <w:tc>
          <w:tcPr>
            <w:tcW w:w="1740" w:type="dxa"/>
            <w:hideMark/>
          </w:tcPr>
          <w:p w14:paraId="73E0977E" w14:textId="77777777" w:rsidR="00DC69A0" w:rsidRPr="00DC69A0" w:rsidRDefault="00DC69A0" w:rsidP="00DC69A0">
            <w:r w:rsidRPr="00DC69A0">
              <w:t>IGLOO2</w:t>
            </w:r>
          </w:p>
        </w:tc>
        <w:tc>
          <w:tcPr>
            <w:tcW w:w="3340" w:type="dxa"/>
            <w:hideMark/>
          </w:tcPr>
          <w:p w14:paraId="0A20BC88" w14:textId="77777777" w:rsidR="00DC69A0" w:rsidRPr="00DC69A0" w:rsidRDefault="00DC69A0" w:rsidP="00DC69A0">
            <w:r w:rsidRPr="00DC69A0">
              <w:t>Microchip IGLOO2 Flash-based FPGA family</w:t>
            </w:r>
          </w:p>
        </w:tc>
      </w:tr>
      <w:tr w:rsidR="00DC69A0" w:rsidRPr="00DC69A0" w14:paraId="78DE70C9" w14:textId="77777777" w:rsidTr="00DC69A0">
        <w:trPr>
          <w:trHeight w:val="288"/>
        </w:trPr>
        <w:tc>
          <w:tcPr>
            <w:tcW w:w="1740" w:type="dxa"/>
            <w:hideMark/>
          </w:tcPr>
          <w:p w14:paraId="3FEFE3B1" w14:textId="77777777" w:rsidR="00DC69A0" w:rsidRPr="00DC69A0" w:rsidRDefault="00DC69A0" w:rsidP="00DC69A0">
            <w:r w:rsidRPr="00DC69A0">
              <w:t>SRAM</w:t>
            </w:r>
          </w:p>
        </w:tc>
        <w:tc>
          <w:tcPr>
            <w:tcW w:w="3340" w:type="dxa"/>
            <w:hideMark/>
          </w:tcPr>
          <w:p w14:paraId="70FEC528" w14:textId="77777777" w:rsidR="00DC69A0" w:rsidRPr="00DC69A0" w:rsidRDefault="00DC69A0" w:rsidP="00DC69A0">
            <w:r w:rsidRPr="00DC69A0">
              <w:t>Static Random Access Memory</w:t>
            </w:r>
          </w:p>
        </w:tc>
      </w:tr>
      <w:tr w:rsidR="00DC69A0" w:rsidRPr="00DC69A0" w14:paraId="65373A2E" w14:textId="77777777" w:rsidTr="00DC69A0">
        <w:trPr>
          <w:trHeight w:val="288"/>
        </w:trPr>
        <w:tc>
          <w:tcPr>
            <w:tcW w:w="1740" w:type="dxa"/>
            <w:hideMark/>
          </w:tcPr>
          <w:p w14:paraId="0899C689" w14:textId="77777777" w:rsidR="00DC69A0" w:rsidRPr="00DC69A0" w:rsidRDefault="00DC69A0" w:rsidP="00DC69A0">
            <w:r w:rsidRPr="00DC69A0">
              <w:t>QSPI</w:t>
            </w:r>
          </w:p>
        </w:tc>
        <w:tc>
          <w:tcPr>
            <w:tcW w:w="3340" w:type="dxa"/>
            <w:hideMark/>
          </w:tcPr>
          <w:p w14:paraId="0E621E75" w14:textId="77777777" w:rsidR="00DC69A0" w:rsidRPr="00DC69A0" w:rsidRDefault="00DC69A0" w:rsidP="00DC69A0">
            <w:r w:rsidRPr="00DC69A0">
              <w:t>Quad Serial Peripheral Interface</w:t>
            </w:r>
          </w:p>
        </w:tc>
      </w:tr>
      <w:tr w:rsidR="00DC69A0" w:rsidRPr="00DC69A0" w14:paraId="51F72EFF" w14:textId="77777777" w:rsidTr="00DC69A0">
        <w:trPr>
          <w:trHeight w:val="288"/>
        </w:trPr>
        <w:tc>
          <w:tcPr>
            <w:tcW w:w="1740" w:type="dxa"/>
            <w:hideMark/>
          </w:tcPr>
          <w:p w14:paraId="12BFE216" w14:textId="77777777" w:rsidR="00DC69A0" w:rsidRPr="00DC69A0" w:rsidRDefault="00DC69A0" w:rsidP="00DC69A0">
            <w:r w:rsidRPr="00DC69A0">
              <w:t>JTAG</w:t>
            </w:r>
          </w:p>
        </w:tc>
        <w:tc>
          <w:tcPr>
            <w:tcW w:w="3340" w:type="dxa"/>
            <w:hideMark/>
          </w:tcPr>
          <w:p w14:paraId="665124A1" w14:textId="77777777" w:rsidR="00DC69A0" w:rsidRPr="00DC69A0" w:rsidRDefault="00DC69A0" w:rsidP="00DC69A0">
            <w:r w:rsidRPr="00DC69A0">
              <w:t>Joint Test Action Group (IEEE 1149.1)</w:t>
            </w:r>
          </w:p>
        </w:tc>
      </w:tr>
      <w:tr w:rsidR="00DC69A0" w:rsidRPr="00DC69A0" w14:paraId="5066BBA5" w14:textId="77777777" w:rsidTr="00DC69A0">
        <w:trPr>
          <w:trHeight w:val="288"/>
        </w:trPr>
        <w:tc>
          <w:tcPr>
            <w:tcW w:w="1740" w:type="dxa"/>
            <w:hideMark/>
          </w:tcPr>
          <w:p w14:paraId="12D2C5CE" w14:textId="77777777" w:rsidR="00DC69A0" w:rsidRPr="00DC69A0" w:rsidRDefault="00DC69A0" w:rsidP="00DC69A0">
            <w:r w:rsidRPr="00DC69A0">
              <w:t>PLL</w:t>
            </w:r>
          </w:p>
        </w:tc>
        <w:tc>
          <w:tcPr>
            <w:tcW w:w="3340" w:type="dxa"/>
            <w:hideMark/>
          </w:tcPr>
          <w:p w14:paraId="3AFB2928" w14:textId="77777777" w:rsidR="00DC69A0" w:rsidRPr="00DC69A0" w:rsidRDefault="00DC69A0" w:rsidP="00DC69A0">
            <w:r w:rsidRPr="00DC69A0">
              <w:t>Phase-Locked Loop</w:t>
            </w:r>
          </w:p>
        </w:tc>
      </w:tr>
      <w:tr w:rsidR="00DC69A0" w:rsidRPr="00DC69A0" w14:paraId="6992F1CA" w14:textId="77777777" w:rsidTr="00DC69A0">
        <w:trPr>
          <w:trHeight w:val="576"/>
        </w:trPr>
        <w:tc>
          <w:tcPr>
            <w:tcW w:w="1740" w:type="dxa"/>
            <w:hideMark/>
          </w:tcPr>
          <w:p w14:paraId="10399A29" w14:textId="77777777" w:rsidR="00DC69A0" w:rsidRPr="00DC69A0" w:rsidRDefault="00DC69A0" w:rsidP="00DC69A0">
            <w:r w:rsidRPr="00DC69A0">
              <w:t>VDDA</w:t>
            </w:r>
          </w:p>
        </w:tc>
        <w:tc>
          <w:tcPr>
            <w:tcW w:w="3340" w:type="dxa"/>
            <w:hideMark/>
          </w:tcPr>
          <w:p w14:paraId="0CDBDBFB" w14:textId="77777777" w:rsidR="00DC69A0" w:rsidRPr="00DC69A0" w:rsidRDefault="00DC69A0" w:rsidP="00DC69A0">
            <w:r w:rsidRPr="00DC69A0">
              <w:t>Analogue supply voltage for PLL circuitry</w:t>
            </w:r>
          </w:p>
        </w:tc>
      </w:tr>
      <w:tr w:rsidR="00DC69A0" w:rsidRPr="00DC69A0" w14:paraId="073672F9" w14:textId="77777777" w:rsidTr="00DC69A0">
        <w:trPr>
          <w:trHeight w:val="576"/>
        </w:trPr>
        <w:tc>
          <w:tcPr>
            <w:tcW w:w="1740" w:type="dxa"/>
            <w:hideMark/>
          </w:tcPr>
          <w:p w14:paraId="4552C8C5" w14:textId="77777777" w:rsidR="00DC69A0" w:rsidRPr="00DC69A0" w:rsidRDefault="00DC69A0" w:rsidP="00DC69A0">
            <w:r w:rsidRPr="00DC69A0">
              <w:t>VSSA</w:t>
            </w:r>
          </w:p>
        </w:tc>
        <w:tc>
          <w:tcPr>
            <w:tcW w:w="3340" w:type="dxa"/>
            <w:hideMark/>
          </w:tcPr>
          <w:p w14:paraId="13ED071C" w14:textId="77777777" w:rsidR="00DC69A0" w:rsidRPr="00DC69A0" w:rsidRDefault="00DC69A0" w:rsidP="00DC69A0">
            <w:r w:rsidRPr="00DC69A0">
              <w:t>Analogue ground reference for PLL circuitry</w:t>
            </w:r>
          </w:p>
        </w:tc>
      </w:tr>
      <w:tr w:rsidR="00DC69A0" w:rsidRPr="00DC69A0" w14:paraId="094ED522" w14:textId="77777777" w:rsidTr="00DC69A0">
        <w:trPr>
          <w:trHeight w:val="288"/>
        </w:trPr>
        <w:tc>
          <w:tcPr>
            <w:tcW w:w="1740" w:type="dxa"/>
            <w:hideMark/>
          </w:tcPr>
          <w:p w14:paraId="4EE57DF8" w14:textId="77777777" w:rsidR="00DC69A0" w:rsidRPr="00DC69A0" w:rsidRDefault="00DC69A0" w:rsidP="00DC69A0">
            <w:r w:rsidRPr="00DC69A0">
              <w:t>SSR</w:t>
            </w:r>
          </w:p>
        </w:tc>
        <w:tc>
          <w:tcPr>
            <w:tcW w:w="3340" w:type="dxa"/>
            <w:hideMark/>
          </w:tcPr>
          <w:p w14:paraId="551E5FD2" w14:textId="77777777" w:rsidR="00DC69A0" w:rsidRPr="00DC69A0" w:rsidRDefault="00DC69A0" w:rsidP="00DC69A0">
            <w:r w:rsidRPr="00DC69A0">
              <w:t>Series Source Resistor</w:t>
            </w:r>
          </w:p>
        </w:tc>
      </w:tr>
      <w:tr w:rsidR="00DC69A0" w:rsidRPr="00DC69A0" w14:paraId="516C2D3E" w14:textId="77777777" w:rsidTr="00DC69A0">
        <w:trPr>
          <w:trHeight w:val="576"/>
        </w:trPr>
        <w:tc>
          <w:tcPr>
            <w:tcW w:w="1740" w:type="dxa"/>
            <w:hideMark/>
          </w:tcPr>
          <w:p w14:paraId="305324A9" w14:textId="77777777" w:rsidR="00DC69A0" w:rsidRPr="00DC69A0" w:rsidRDefault="00DC69A0" w:rsidP="00DC69A0">
            <w:r w:rsidRPr="00DC69A0">
              <w:t>FTDI</w:t>
            </w:r>
          </w:p>
        </w:tc>
        <w:tc>
          <w:tcPr>
            <w:tcW w:w="3340" w:type="dxa"/>
            <w:hideMark/>
          </w:tcPr>
          <w:p w14:paraId="00B240CA" w14:textId="77777777" w:rsidR="00DC69A0" w:rsidRPr="00DC69A0" w:rsidRDefault="00DC69A0" w:rsidP="00DC69A0">
            <w:r w:rsidRPr="00DC69A0">
              <w:t>Future Technology Devices International</w:t>
            </w:r>
          </w:p>
        </w:tc>
      </w:tr>
      <w:tr w:rsidR="00DC69A0" w:rsidRPr="00DC69A0" w14:paraId="298D74AF" w14:textId="77777777" w:rsidTr="00DC69A0">
        <w:trPr>
          <w:trHeight w:val="288"/>
        </w:trPr>
        <w:tc>
          <w:tcPr>
            <w:tcW w:w="1740" w:type="dxa"/>
            <w:hideMark/>
          </w:tcPr>
          <w:p w14:paraId="3E1095A4" w14:textId="77777777" w:rsidR="00DC69A0" w:rsidRPr="00DC69A0" w:rsidRDefault="00DC69A0" w:rsidP="00DC69A0">
            <w:r w:rsidRPr="00DC69A0">
              <w:t>BOM</w:t>
            </w:r>
          </w:p>
        </w:tc>
        <w:tc>
          <w:tcPr>
            <w:tcW w:w="3340" w:type="dxa"/>
            <w:hideMark/>
          </w:tcPr>
          <w:p w14:paraId="1D498C06" w14:textId="77777777" w:rsidR="00DC69A0" w:rsidRPr="00DC69A0" w:rsidRDefault="00DC69A0" w:rsidP="00DC69A0">
            <w:r w:rsidRPr="00DC69A0">
              <w:t>Bill of Materials</w:t>
            </w:r>
          </w:p>
        </w:tc>
      </w:tr>
      <w:tr w:rsidR="00DC69A0" w:rsidRPr="00DC69A0" w14:paraId="5873B53F" w14:textId="77777777" w:rsidTr="00DC69A0">
        <w:trPr>
          <w:trHeight w:val="288"/>
        </w:trPr>
        <w:tc>
          <w:tcPr>
            <w:tcW w:w="1740" w:type="dxa"/>
            <w:hideMark/>
          </w:tcPr>
          <w:p w14:paraId="32C22163" w14:textId="77777777" w:rsidR="00DC69A0" w:rsidRPr="00DC69A0" w:rsidRDefault="00DC69A0" w:rsidP="00DC69A0">
            <w:r w:rsidRPr="00DC69A0">
              <w:t>MTBF</w:t>
            </w:r>
          </w:p>
        </w:tc>
        <w:tc>
          <w:tcPr>
            <w:tcW w:w="3340" w:type="dxa"/>
            <w:hideMark/>
          </w:tcPr>
          <w:p w14:paraId="5C879533" w14:textId="77777777" w:rsidR="00DC69A0" w:rsidRPr="00DC69A0" w:rsidRDefault="00DC69A0" w:rsidP="00DC69A0">
            <w:r w:rsidRPr="00DC69A0">
              <w:t>Mean Time Between Failures</w:t>
            </w:r>
          </w:p>
        </w:tc>
      </w:tr>
      <w:tr w:rsidR="00DC69A0" w:rsidRPr="00DC69A0" w14:paraId="6A7643A4" w14:textId="77777777" w:rsidTr="00DC69A0">
        <w:trPr>
          <w:trHeight w:val="576"/>
        </w:trPr>
        <w:tc>
          <w:tcPr>
            <w:tcW w:w="1740" w:type="dxa"/>
            <w:hideMark/>
          </w:tcPr>
          <w:p w14:paraId="69FD050E" w14:textId="77777777" w:rsidR="00DC69A0" w:rsidRPr="00DC69A0" w:rsidRDefault="00DC69A0" w:rsidP="00DC69A0">
            <w:r w:rsidRPr="00DC69A0">
              <w:t>FIT</w:t>
            </w:r>
          </w:p>
        </w:tc>
        <w:tc>
          <w:tcPr>
            <w:tcW w:w="3340" w:type="dxa"/>
            <w:hideMark/>
          </w:tcPr>
          <w:p w14:paraId="2AB7DBC1" w14:textId="77777777" w:rsidR="00DC69A0" w:rsidRPr="00DC69A0" w:rsidRDefault="00DC69A0" w:rsidP="00DC69A0">
            <w:r w:rsidRPr="00DC69A0">
              <w:t>Failures In Time (failures per 10^9 hours)</w:t>
            </w:r>
          </w:p>
        </w:tc>
      </w:tr>
      <w:tr w:rsidR="00DC69A0" w:rsidRPr="00DC69A0" w14:paraId="581B2587" w14:textId="77777777" w:rsidTr="00DC69A0">
        <w:trPr>
          <w:trHeight w:val="288"/>
        </w:trPr>
        <w:tc>
          <w:tcPr>
            <w:tcW w:w="1740" w:type="dxa"/>
            <w:hideMark/>
          </w:tcPr>
          <w:p w14:paraId="560DE430" w14:textId="77777777" w:rsidR="00DC69A0" w:rsidRPr="00DC69A0" w:rsidRDefault="00DC69A0" w:rsidP="00DC69A0">
            <w:r w:rsidRPr="00DC69A0">
              <w:t>EMI</w:t>
            </w:r>
          </w:p>
        </w:tc>
        <w:tc>
          <w:tcPr>
            <w:tcW w:w="3340" w:type="dxa"/>
            <w:hideMark/>
          </w:tcPr>
          <w:p w14:paraId="6DF7D7B5" w14:textId="77777777" w:rsidR="00DC69A0" w:rsidRPr="00DC69A0" w:rsidRDefault="00DC69A0" w:rsidP="00DC69A0">
            <w:r w:rsidRPr="00DC69A0">
              <w:t>Electromagnetic Interference</w:t>
            </w:r>
          </w:p>
        </w:tc>
      </w:tr>
      <w:tr w:rsidR="00DC69A0" w:rsidRPr="00DC69A0" w14:paraId="27B89A49" w14:textId="77777777" w:rsidTr="00DC69A0">
        <w:trPr>
          <w:trHeight w:val="288"/>
        </w:trPr>
        <w:tc>
          <w:tcPr>
            <w:tcW w:w="1740" w:type="dxa"/>
            <w:hideMark/>
          </w:tcPr>
          <w:p w14:paraId="247B7FBD" w14:textId="77777777" w:rsidR="00DC69A0" w:rsidRPr="00DC69A0" w:rsidRDefault="00DC69A0" w:rsidP="00DC69A0">
            <w:r w:rsidRPr="00DC69A0">
              <w:t>ESD</w:t>
            </w:r>
          </w:p>
        </w:tc>
        <w:tc>
          <w:tcPr>
            <w:tcW w:w="3340" w:type="dxa"/>
            <w:hideMark/>
          </w:tcPr>
          <w:p w14:paraId="30E04B61" w14:textId="77777777" w:rsidR="00DC69A0" w:rsidRPr="00DC69A0" w:rsidRDefault="00DC69A0" w:rsidP="00DC69A0">
            <w:r w:rsidRPr="00DC69A0">
              <w:t>Electrostatic Discharge</w:t>
            </w:r>
          </w:p>
        </w:tc>
      </w:tr>
      <w:tr w:rsidR="00DC69A0" w:rsidRPr="00DC69A0" w14:paraId="0AE370FB" w14:textId="77777777" w:rsidTr="00DC69A0">
        <w:trPr>
          <w:trHeight w:val="288"/>
        </w:trPr>
        <w:tc>
          <w:tcPr>
            <w:tcW w:w="1740" w:type="dxa"/>
            <w:hideMark/>
          </w:tcPr>
          <w:p w14:paraId="7003B862" w14:textId="77777777" w:rsidR="00DC69A0" w:rsidRPr="00DC69A0" w:rsidRDefault="00DC69A0" w:rsidP="00DC69A0">
            <w:r w:rsidRPr="00DC69A0">
              <w:t>MSIO</w:t>
            </w:r>
          </w:p>
        </w:tc>
        <w:tc>
          <w:tcPr>
            <w:tcW w:w="3340" w:type="dxa"/>
            <w:hideMark/>
          </w:tcPr>
          <w:p w14:paraId="59C58DF2" w14:textId="77777777" w:rsidR="00DC69A0" w:rsidRPr="00DC69A0" w:rsidRDefault="00DC69A0" w:rsidP="00DC69A0">
            <w:r w:rsidRPr="00DC69A0">
              <w:t>Multi-Standard Input/Output</w:t>
            </w:r>
          </w:p>
        </w:tc>
      </w:tr>
      <w:tr w:rsidR="00DC69A0" w:rsidRPr="00DC69A0" w14:paraId="37CD5C57" w14:textId="77777777" w:rsidTr="00DC69A0">
        <w:trPr>
          <w:trHeight w:val="288"/>
        </w:trPr>
        <w:tc>
          <w:tcPr>
            <w:tcW w:w="1740" w:type="dxa"/>
            <w:hideMark/>
          </w:tcPr>
          <w:p w14:paraId="52720E85" w14:textId="77777777" w:rsidR="00DC69A0" w:rsidRPr="00DC69A0" w:rsidRDefault="00DC69A0" w:rsidP="00DC69A0">
            <w:r w:rsidRPr="00DC69A0">
              <w:t>DDRIO</w:t>
            </w:r>
          </w:p>
        </w:tc>
        <w:tc>
          <w:tcPr>
            <w:tcW w:w="3340" w:type="dxa"/>
            <w:hideMark/>
          </w:tcPr>
          <w:p w14:paraId="7CA3ED23" w14:textId="77777777" w:rsidR="00DC69A0" w:rsidRPr="00DC69A0" w:rsidRDefault="00DC69A0" w:rsidP="00DC69A0">
            <w:r w:rsidRPr="00DC69A0">
              <w:t>Double Data Rate Input/Output</w:t>
            </w:r>
          </w:p>
        </w:tc>
      </w:tr>
      <w:tr w:rsidR="00DC69A0" w:rsidRPr="00DC69A0" w14:paraId="73B3DAEF" w14:textId="77777777" w:rsidTr="00DC69A0">
        <w:trPr>
          <w:trHeight w:val="288"/>
        </w:trPr>
        <w:tc>
          <w:tcPr>
            <w:tcW w:w="1740" w:type="dxa"/>
            <w:hideMark/>
          </w:tcPr>
          <w:p w14:paraId="5C5C3C90" w14:textId="77777777" w:rsidR="00DC69A0" w:rsidRPr="00DC69A0" w:rsidRDefault="00DC69A0" w:rsidP="00DC69A0">
            <w:r w:rsidRPr="00DC69A0">
              <w:t>UUT</w:t>
            </w:r>
          </w:p>
        </w:tc>
        <w:tc>
          <w:tcPr>
            <w:tcW w:w="3340" w:type="dxa"/>
            <w:hideMark/>
          </w:tcPr>
          <w:p w14:paraId="598C3AAD" w14:textId="77777777" w:rsidR="00DC69A0" w:rsidRPr="00DC69A0" w:rsidRDefault="00DC69A0" w:rsidP="00DC69A0">
            <w:r w:rsidRPr="00DC69A0">
              <w:t>Unit Under Test</w:t>
            </w:r>
          </w:p>
        </w:tc>
      </w:tr>
      <w:tr w:rsidR="00DC69A0" w:rsidRPr="00DC69A0" w14:paraId="55FB5D1F" w14:textId="77777777" w:rsidTr="00DC69A0">
        <w:trPr>
          <w:trHeight w:val="576"/>
        </w:trPr>
        <w:tc>
          <w:tcPr>
            <w:tcW w:w="1740" w:type="dxa"/>
            <w:hideMark/>
          </w:tcPr>
          <w:p w14:paraId="55E2E5BB" w14:textId="77777777" w:rsidR="00DC69A0" w:rsidRPr="00DC69A0" w:rsidRDefault="00DC69A0" w:rsidP="00DC69A0">
            <w:r w:rsidRPr="00DC69A0">
              <w:t>POD</w:t>
            </w:r>
          </w:p>
        </w:tc>
        <w:tc>
          <w:tcPr>
            <w:tcW w:w="3340" w:type="dxa"/>
            <w:hideMark/>
          </w:tcPr>
          <w:p w14:paraId="7C9407C7" w14:textId="77777777" w:rsidR="00DC69A0" w:rsidRPr="00DC69A0" w:rsidRDefault="00DC69A0" w:rsidP="00DC69A0">
            <w:r w:rsidRPr="00DC69A0">
              <w:t>Debug or Programming Onboard Device</w:t>
            </w:r>
          </w:p>
        </w:tc>
      </w:tr>
    </w:tbl>
    <w:p w14:paraId="2496EAA2" w14:textId="77777777" w:rsidR="00DC69A0" w:rsidRPr="00DC69A0" w:rsidRDefault="00DC69A0" w:rsidP="00DC69A0"/>
    <w:p w14:paraId="0C02FAE1" w14:textId="77777777" w:rsidR="004F062D" w:rsidRDefault="004F062D">
      <w:pPr>
        <w:rPr>
          <w:rFonts w:asciiTheme="majorHAnsi" w:eastAsiaTheme="majorEastAsia" w:hAnsiTheme="majorHAnsi" w:cstheme="majorBidi"/>
          <w:b/>
          <w:color w:val="0F4761" w:themeColor="accent1" w:themeShade="BF"/>
          <w:sz w:val="22"/>
          <w:szCs w:val="32"/>
        </w:rPr>
      </w:pPr>
      <w:r>
        <w:br w:type="page"/>
      </w:r>
    </w:p>
    <w:p w14:paraId="5CD82466" w14:textId="165D1533" w:rsidR="0052110E" w:rsidRDefault="00F47554" w:rsidP="002E0A00">
      <w:pPr>
        <w:pStyle w:val="Heading2"/>
      </w:pPr>
      <w:bookmarkStart w:id="8" w:name="_Toc214816970"/>
      <w:r w:rsidRPr="002E0A00">
        <w:lastRenderedPageBreak/>
        <w:t>Purpose and Problem Statement</w:t>
      </w:r>
      <w:bookmarkEnd w:id="8"/>
    </w:p>
    <w:p w14:paraId="3756CAEA" w14:textId="77777777" w:rsidR="004F062D" w:rsidRPr="004F062D" w:rsidRDefault="004F062D" w:rsidP="004F062D">
      <w:r w:rsidRPr="004F062D">
        <w:t>Modern embedded systems require a flexible, reliable and secure digital core capable of interfacing with a wide range of external devices and communication standards. In safety-critical, high-voltage, or electrically hostile environments, additional requirements such as deterministic startup, resistance to transient disturbances, and robust long-term reliability are essential.</w:t>
      </w:r>
    </w:p>
    <w:p w14:paraId="17B33BFE" w14:textId="77777777" w:rsidR="004F062D" w:rsidRPr="004F062D" w:rsidRDefault="004F062D" w:rsidP="004F062D">
      <w:r w:rsidRPr="004F062D">
        <w:t>The M2GL05 CORE &amp; I/O CCB addresses these challenges by providing a compact, flash-based FPGA platform with carefully engineered power, clocking and decoupling infrastructure. The platform is intended to serve as a reusable digital backbone for control, monitoring, communications and debug functions within modular architectures such as the Debug POD ecosystem.</w:t>
      </w:r>
    </w:p>
    <w:p w14:paraId="5AF57A2E" w14:textId="77777777" w:rsidR="004F062D" w:rsidRPr="004F062D" w:rsidRDefault="004F062D" w:rsidP="004F062D"/>
    <w:p w14:paraId="6AF93B63" w14:textId="77777777" w:rsidR="005D2D55" w:rsidRDefault="005D2D55" w:rsidP="005D2D55">
      <w:pPr>
        <w:pStyle w:val="Heading2"/>
        <w:rPr>
          <w:bCs/>
          <w:szCs w:val="22"/>
        </w:rPr>
      </w:pPr>
      <w:bookmarkStart w:id="9" w:name="_Toc214816971"/>
      <w:r w:rsidRPr="005D2D55">
        <w:rPr>
          <w:bCs/>
          <w:szCs w:val="22"/>
        </w:rPr>
        <w:t>Scope</w:t>
      </w:r>
      <w:bookmarkEnd w:id="9"/>
    </w:p>
    <w:p w14:paraId="205E5AAB" w14:textId="77777777" w:rsidR="00C15EFB" w:rsidRPr="00C15EFB" w:rsidRDefault="00C15EFB" w:rsidP="00C15EFB">
      <w:r w:rsidRPr="00C15EFB">
        <w:t>This Common Circuit Block (CCB) defines a modular, FPGA-based core and I/O platform intended to provide a flexible digital processing, control, and interfacing foundation for larger electronic systems. The scope of this block includes the provisioning of the IGLOO2 (M2GL005) FPGA, supporting power rails, clocking infrastructure, decoupling, configuration interfaces, and optional external SRAM expansion required for stable and reliable operation.</w:t>
      </w:r>
    </w:p>
    <w:p w14:paraId="5EC918C7" w14:textId="77777777" w:rsidR="00C15EFB" w:rsidRPr="00C15EFB" w:rsidRDefault="00C15EFB" w:rsidP="00C15EFB">
      <w:r w:rsidRPr="00C15EFB">
        <w:t>The CCB is responsible for supplying a robust, well-controlled internal environment for the FPGA, including clean and regulated operating voltages, low-jitter clock input, and correctly biased configuration and JTAG interfaces. It provides a structured and reusable foundation by which higher-level, application-specific functions may be implemented within the FPGA fabric without requiring repeated redesign of the underlying support circuitry.</w:t>
      </w:r>
    </w:p>
    <w:p w14:paraId="63C86F25" w14:textId="77777777" w:rsidR="00C15EFB" w:rsidRPr="00C15EFB" w:rsidRDefault="00C15EFB" w:rsidP="00C15EFB">
      <w:r w:rsidRPr="00C15EFB">
        <w:t>This block is intentionally designed to be protocol- and application-agnostic. While it is optimised to integrate with associated Common Circuit Blocks such as the Isolated USB Interface and Debug POD architecture, it may also be deployed as a standalone FPGA platform for a wide range of digital control, signal-processing, communications, or instrumentation roles.</w:t>
      </w:r>
    </w:p>
    <w:p w14:paraId="1B5CCB04" w14:textId="77777777" w:rsidR="00C15EFB" w:rsidRPr="00C15EFB" w:rsidRDefault="00C15EFB" w:rsidP="00C15EFB">
      <w:r w:rsidRPr="00C15EFB">
        <w:t>The scope of this design does not include any application-specific signal conditioning, analogue interfacing, high-voltage power electronics, sensing elements, or actuators. These elements are to be implemented in separate, external circuit blocks that connect via the general-purpose I/O resources and defined interfaces of this CCB.</w:t>
      </w:r>
    </w:p>
    <w:p w14:paraId="0A4A597A" w14:textId="77777777" w:rsidR="00C15EFB" w:rsidRPr="00C15EFB" w:rsidRDefault="00C15EFB" w:rsidP="00C15EFB"/>
    <w:p w14:paraId="7668391A" w14:textId="77777777" w:rsidR="00F47554" w:rsidRDefault="00F47554" w:rsidP="002E0A00">
      <w:pPr>
        <w:pStyle w:val="Heading2"/>
      </w:pPr>
      <w:bookmarkStart w:id="10" w:name="_Toc214816972"/>
      <w:r w:rsidRPr="002E0A00">
        <w:t>Introduction</w:t>
      </w:r>
      <w:r w:rsidR="00A77456" w:rsidRPr="002E0A00">
        <w:t xml:space="preserve"> of CCB</w:t>
      </w:r>
      <w:bookmarkEnd w:id="10"/>
    </w:p>
    <w:p w14:paraId="3B1B8A3E" w14:textId="77777777" w:rsidR="00FA3BED" w:rsidRPr="00FA3BED" w:rsidRDefault="00FA3BED" w:rsidP="00FA3BED">
      <w:r w:rsidRPr="00FA3BED">
        <w:t>The heart of this CCB is the Microchip IGLOO2 M2GL005 FPGA in a 256</w:t>
      </w:r>
      <w:r w:rsidRPr="00FA3BED">
        <w:noBreakHyphen/>
        <w:t>pin VFBGA package. This device is a low</w:t>
      </w:r>
      <w:r w:rsidRPr="00FA3BED">
        <w:noBreakHyphen/>
        <w:t>power, flash</w:t>
      </w:r>
      <w:r w:rsidRPr="00FA3BED">
        <w:noBreakHyphen/>
        <w:t>based FPGA offering non</w:t>
      </w:r>
      <w:r w:rsidRPr="00FA3BED">
        <w:noBreakHyphen/>
        <w:t>volatile configuration, deterministic power</w:t>
      </w:r>
      <w:r w:rsidRPr="00FA3BED">
        <w:noBreakHyphen/>
        <w:t>up and enhanced security features. Surrounding circuitry provides stable power rails (P1V2 core, P2V5, and P3V3), comprehensive local decoupling, precision clocking, and optional external SRAM expansion for enhanced buffering and data</w:t>
      </w:r>
      <w:r w:rsidRPr="00FA3BED">
        <w:noBreakHyphen/>
        <w:t>capture capability.</w:t>
      </w:r>
    </w:p>
    <w:p w14:paraId="2A9350DB" w14:textId="77777777" w:rsidR="00FA3BED" w:rsidRPr="00FA3BED" w:rsidRDefault="00FA3BED" w:rsidP="00FA3BED">
      <w:r w:rsidRPr="00FA3BED">
        <w:t>All general</w:t>
      </w:r>
      <w:r w:rsidRPr="00FA3BED">
        <w:noBreakHyphen/>
        <w:t>purpose I/O resources are intentionally left uncommitted in this design. This allows the block to be freely adapted for a wide range of future applications, protocols, and hardware interfaces without requiring fundamental changes to the underlying core architecture.</w:t>
      </w:r>
    </w:p>
    <w:p w14:paraId="62375692" w14:textId="77777777" w:rsidR="00FA3BED" w:rsidRPr="00FA3BED" w:rsidRDefault="00FA3BED" w:rsidP="00FA3BED"/>
    <w:p w14:paraId="17638944" w14:textId="77777777" w:rsidR="00C66782" w:rsidRDefault="00345616" w:rsidP="00345616">
      <w:pPr>
        <w:pStyle w:val="Heading2"/>
      </w:pPr>
      <w:bookmarkStart w:id="11" w:name="_Toc214816973"/>
      <w:r>
        <w:lastRenderedPageBreak/>
        <w:t>Block Diagram</w:t>
      </w:r>
      <w:bookmarkEnd w:id="11"/>
    </w:p>
    <w:p w14:paraId="20C6F480" w14:textId="77777777" w:rsidR="003E06E8" w:rsidRDefault="003E06E8" w:rsidP="003E06E8"/>
    <w:p w14:paraId="5EF911CA" w14:textId="6D08B57E" w:rsidR="003E06E8" w:rsidRDefault="003E06E8" w:rsidP="003E06E8">
      <w:r>
        <w:object w:dxaOrig="10416" w:dyaOrig="8532" w14:anchorId="26037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369.6pt" o:ole="">
            <v:imagedata r:id="rId17" o:title=""/>
          </v:shape>
          <o:OLEObject Type="Embed" ProgID="Visio.Drawing.15" ShapeID="_x0000_i1025" DrawAspect="Content" ObjectID="_1825430295" r:id="rId18"/>
        </w:object>
      </w:r>
    </w:p>
    <w:p w14:paraId="4633DC1A" w14:textId="77777777" w:rsidR="003E06E8" w:rsidRDefault="003E06E8" w:rsidP="003E06E8"/>
    <w:p w14:paraId="7782E583" w14:textId="2115793B" w:rsidR="003E06E8" w:rsidRPr="003E06E8" w:rsidRDefault="003E06E8" w:rsidP="003E06E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Basic Block Diagram of CCB</w:t>
      </w:r>
    </w:p>
    <w:p w14:paraId="6095C20E" w14:textId="77777777" w:rsidR="00193A3F" w:rsidRDefault="00193A3F" w:rsidP="00193A3F">
      <w:pPr>
        <w:pStyle w:val="Heading2"/>
        <w:rPr>
          <w:bCs/>
          <w:szCs w:val="22"/>
          <w:lang w:val="en-US"/>
        </w:rPr>
      </w:pPr>
      <w:bookmarkStart w:id="12" w:name="_Toc214816974"/>
      <w:r w:rsidRPr="00193A3F">
        <w:rPr>
          <w:bCs/>
          <w:szCs w:val="22"/>
          <w:lang w:val="en-US"/>
        </w:rPr>
        <w:t>Intended Applications</w:t>
      </w:r>
      <w:bookmarkEnd w:id="12"/>
    </w:p>
    <w:p w14:paraId="0085ABCC" w14:textId="77777777" w:rsidR="00674E23" w:rsidRDefault="00674E23" w:rsidP="00674E23">
      <w:pPr>
        <w:rPr>
          <w:lang w:val="en-US"/>
        </w:rPr>
      </w:pPr>
    </w:p>
    <w:p w14:paraId="775AC864" w14:textId="77777777" w:rsidR="00674E23" w:rsidRPr="00674E23" w:rsidRDefault="00674E23" w:rsidP="00674E23">
      <w:r w:rsidRPr="00674E23">
        <w:t>This Common Circuit Block (CCB) is intended for use as a flexible, FPGA-based digital core within a wide range of embedded systems and development platforms. It provides a stable and highly configurable processing and I/O foundation for applications requiring deterministic behaviour, low power consumption, and long-term reliability.</w:t>
      </w:r>
    </w:p>
    <w:p w14:paraId="70C68907" w14:textId="77777777" w:rsidR="00674E23" w:rsidRPr="00674E23" w:rsidRDefault="00674E23" w:rsidP="00674E23">
      <w:r w:rsidRPr="00674E23">
        <w:t>Primary intended applications include, but are not limited to:</w:t>
      </w:r>
    </w:p>
    <w:p w14:paraId="0B83D68B" w14:textId="77777777" w:rsidR="00674E23" w:rsidRPr="00674E23" w:rsidRDefault="00674E23" w:rsidP="00674E23">
      <w:r w:rsidRPr="00674E23">
        <w:t>• Digital control platforms for power-electronics converters, motor-control systems, and embedded controllers</w:t>
      </w:r>
      <w:r w:rsidRPr="00674E23">
        <w:br/>
        <w:t>• High-speed debug and monitoring engines within the Debug POD architecture</w:t>
      </w:r>
      <w:r w:rsidRPr="00674E23">
        <w:br/>
        <w:t>• Protocol translation and bridging (e.g. SPI, UART, custom synchronous or Manchester-type links)</w:t>
      </w:r>
      <w:r w:rsidRPr="00674E23">
        <w:br/>
        <w:t>• Data acquisition pre-processing and buffering using internal FPGA resources and optional external SRAM</w:t>
      </w:r>
      <w:r w:rsidRPr="00674E23">
        <w:br/>
        <w:t>• Laboratory instrumentation, test fixtures, and development backplanes</w:t>
      </w:r>
      <w:r w:rsidRPr="00674E23">
        <w:br/>
      </w:r>
      <w:r w:rsidRPr="00674E23">
        <w:lastRenderedPageBreak/>
        <w:t>• Aerospace, automotive or industrial sub-systems requiring deterministic start-up and radiation-tolerant technology</w:t>
      </w:r>
      <w:r w:rsidRPr="00674E23">
        <w:br/>
        <w:t>• Custom communication controllers for isolated or high-noise environments when paired with other CCBs</w:t>
      </w:r>
    </w:p>
    <w:p w14:paraId="5BCA55DB" w14:textId="77777777" w:rsidR="00674E23" w:rsidRPr="00674E23" w:rsidRDefault="00674E23" w:rsidP="00674E23">
      <w:r w:rsidRPr="00674E23">
        <w:t>The intentionally uncommitted nature of the general-purpose I/O makes this block well suited for future expansion and reconfiguration, allowing it to adapt to evolving system requirements without the need for full hardware redesign.</w:t>
      </w:r>
    </w:p>
    <w:p w14:paraId="12E9E491" w14:textId="77777777" w:rsidR="00674E23" w:rsidRPr="00674E23" w:rsidRDefault="00674E23" w:rsidP="00674E23"/>
    <w:p w14:paraId="6C427072" w14:textId="77777777" w:rsidR="000A5547" w:rsidRDefault="000A5547" w:rsidP="00B536C4">
      <w:pPr>
        <w:pStyle w:val="Heading2"/>
      </w:pPr>
      <w:bookmarkStart w:id="13" w:name="_Toc214816975"/>
      <w:r w:rsidRPr="000A5547">
        <w:t>Out of Scope / Non-Goals</w:t>
      </w:r>
      <w:bookmarkEnd w:id="13"/>
    </w:p>
    <w:p w14:paraId="378E7F2D" w14:textId="77777777" w:rsidR="00A922D4" w:rsidRPr="00A922D4" w:rsidRDefault="00A922D4" w:rsidP="00A922D4">
      <w:r w:rsidRPr="00A922D4">
        <w:t>This Common Circuit Block (CCB) is not intended to implement any application</w:t>
      </w:r>
      <w:r w:rsidRPr="00A922D4">
        <w:noBreakHyphen/>
        <w:t>specific functional behaviour by default. It does not include predefined control algorithms, closed</w:t>
      </w:r>
      <w:r w:rsidRPr="00A922D4">
        <w:noBreakHyphen/>
        <w:t>loop regulation schemes, motor</w:t>
      </w:r>
      <w:r w:rsidRPr="00A922D4">
        <w:noBreakHyphen/>
        <w:t>control firmware, power</w:t>
      </w:r>
      <w:r w:rsidRPr="00A922D4">
        <w:noBreakHyphen/>
        <w:t>conversion logic, sensor conditioning circuitry, or safety</w:t>
      </w:r>
      <w:r w:rsidRPr="00A922D4">
        <w:noBreakHyphen/>
        <w:t>critical interlock functions. These elements are expected to be developed within the FPGA fabric or implemented in separate, application</w:t>
      </w:r>
      <w:r w:rsidRPr="00A922D4">
        <w:noBreakHyphen/>
        <w:t>specific blocks as required by the end system.</w:t>
      </w:r>
    </w:p>
    <w:p w14:paraId="70B1C0BB" w14:textId="77777777" w:rsidR="00A922D4" w:rsidRPr="00A922D4" w:rsidRDefault="00A922D4" w:rsidP="00A922D4">
      <w:r w:rsidRPr="00A922D4">
        <w:t>The CCB is also not designed to act as a general</w:t>
      </w:r>
      <w:r w:rsidRPr="00A922D4">
        <w:noBreakHyphen/>
        <w:t>purpose computing platform or operating</w:t>
      </w:r>
      <w:r w:rsidRPr="00A922D4">
        <w:noBreakHyphen/>
        <w:t>system host. It is not intended to replace a microprocessor- or microcontroller</w:t>
      </w:r>
      <w:r w:rsidRPr="00A922D4">
        <w:noBreakHyphen/>
        <w:t>based architecture where complex operating systems, user interfaces, or high</w:t>
      </w:r>
      <w:r w:rsidRPr="00A922D4">
        <w:noBreakHyphen/>
        <w:t>level networking stacks are required.</w:t>
      </w:r>
    </w:p>
    <w:p w14:paraId="6E3BA889" w14:textId="77777777" w:rsidR="00A922D4" w:rsidRPr="00A922D4" w:rsidRDefault="00A922D4" w:rsidP="00A922D4">
      <w:r w:rsidRPr="00A922D4">
        <w:t>Whilst the design includes optional external SRAM to support buffering and high</w:t>
      </w:r>
      <w:r w:rsidRPr="00A922D4">
        <w:noBreakHyphen/>
        <w:t>speed data capture, this block is not intended to provide large</w:t>
      </w:r>
      <w:r w:rsidRPr="00A922D4">
        <w:noBreakHyphen/>
        <w:t>scale non</w:t>
      </w:r>
      <w:r w:rsidRPr="00A922D4">
        <w:noBreakHyphen/>
        <w:t>volatile storage, mass data logging, or file</w:t>
      </w:r>
      <w:r w:rsidRPr="00A922D4">
        <w:noBreakHyphen/>
        <w:t>system</w:t>
      </w:r>
      <w:r w:rsidRPr="00A922D4">
        <w:noBreakHyphen/>
        <w:t>based memory functions. Any system requiring significant data retention must implement dedicated external memory solutions beyond the scope of this CCB.</w:t>
      </w:r>
    </w:p>
    <w:p w14:paraId="01BD9179" w14:textId="77777777" w:rsidR="00A922D4" w:rsidRPr="00A922D4" w:rsidRDefault="00A922D4" w:rsidP="00A922D4">
      <w:r w:rsidRPr="00A922D4">
        <w:t>The M2GL05 CCB does not claim compliance with any specific regulatory approval (e.g. CE, UL, IEC, MIL) as a standalone entity. Certification, environmental compliance, safety approvals, and final mechanical safeguarding remain entirely the responsibility of the integrator incorporating this block into a complete product or system.</w:t>
      </w:r>
    </w:p>
    <w:p w14:paraId="174FB05E" w14:textId="77777777" w:rsidR="00A922D4" w:rsidRPr="00A922D4" w:rsidRDefault="00A922D4" w:rsidP="00A922D4"/>
    <w:p w14:paraId="4BE0ABB1" w14:textId="77777777" w:rsidR="00107516" w:rsidRDefault="00107516" w:rsidP="00107516">
      <w:pPr>
        <w:rPr>
          <w:rFonts w:asciiTheme="majorHAnsi" w:eastAsiaTheme="majorEastAsia" w:hAnsiTheme="majorHAnsi" w:cstheme="majorBidi"/>
          <w:b/>
          <w:bCs/>
          <w:color w:val="0F4761" w:themeColor="accent1" w:themeShade="BF"/>
          <w:sz w:val="22"/>
          <w:szCs w:val="22"/>
        </w:rPr>
      </w:pPr>
      <w:r w:rsidRPr="00107516">
        <w:rPr>
          <w:rFonts w:asciiTheme="majorHAnsi" w:eastAsiaTheme="majorEastAsia" w:hAnsiTheme="majorHAnsi" w:cstheme="majorBidi"/>
          <w:b/>
          <w:bCs/>
          <w:color w:val="0F4761" w:themeColor="accent1" w:themeShade="BF"/>
          <w:sz w:val="22"/>
          <w:szCs w:val="22"/>
        </w:rPr>
        <w:t>Integration Guidelines with Other CCBs</w:t>
      </w:r>
    </w:p>
    <w:p w14:paraId="6F390362" w14:textId="77777777" w:rsidR="0055113C" w:rsidRPr="0055113C" w:rsidRDefault="0055113C" w:rsidP="0055113C">
      <w:r w:rsidRPr="0055113C">
        <w:t xml:space="preserve">This Core &amp; I/O CCB is intended to operate as part of a larger modular ecosystem composed of multiple Common Circuit Blocks, each responsible for a defined subset of system functionality. When integrated with other CCBs, strict attention shall be paid to domain separation, signal integrity, and power distribution </w:t>
      </w:r>
      <w:proofErr w:type="gramStart"/>
      <w:r w:rsidRPr="0055113C">
        <w:t>in order to</w:t>
      </w:r>
      <w:proofErr w:type="gramEnd"/>
      <w:r w:rsidRPr="0055113C">
        <w:t xml:space="preserve"> preserve both performance and safety intent.</w:t>
      </w:r>
    </w:p>
    <w:p w14:paraId="7943AED3" w14:textId="77777777" w:rsidR="0055113C" w:rsidRPr="0055113C" w:rsidRDefault="0055113C" w:rsidP="0055113C">
      <w:r w:rsidRPr="0055113C">
        <w:t>When used in conjunction with the Isolated USB Interface CCB, all programming, debug and data interfaces (JTAG, SPI, UART, or custom high</w:t>
      </w:r>
      <w:r w:rsidRPr="0055113C">
        <w:noBreakHyphen/>
        <w:t>speed links) shall be routed exclusively through the isolated secondary domain of that module. No direct electrical connection shall be made between the USB</w:t>
      </w:r>
      <w:r w:rsidRPr="0055113C">
        <w:noBreakHyphen/>
        <w:t>host reference (0V_USB) and the M2GL05 local ground (0V), as this would defeat the isolation strategy and introduce unsafe ground loops.</w:t>
      </w:r>
    </w:p>
    <w:p w14:paraId="3496C7F8" w14:textId="77777777" w:rsidR="0055113C" w:rsidRPr="0055113C" w:rsidRDefault="0055113C" w:rsidP="0055113C">
      <w:r w:rsidRPr="0055113C">
        <w:t>If the M2GL05 CCB is used as the central logic element within the Debug POD architecture, it shall be powered solely from the isolated secondary supply (nominally P3V3 and P1V2) generated by the supporting CCBs. Under no circumstances should power be back</w:t>
      </w:r>
      <w:r w:rsidRPr="0055113C">
        <w:noBreakHyphen/>
        <w:t>fed into this block from both isolated and non</w:t>
      </w:r>
      <w:r w:rsidRPr="0055113C">
        <w:noBreakHyphen/>
        <w:t>isolated sources simultaneously.</w:t>
      </w:r>
    </w:p>
    <w:p w14:paraId="17823D8D" w14:textId="77777777" w:rsidR="0055113C" w:rsidRPr="0055113C" w:rsidRDefault="0055113C" w:rsidP="0055113C">
      <w:r w:rsidRPr="0055113C">
        <w:t xml:space="preserve">When integrating optional Personality Modules or interface cards, these shall be connected through defined header interfaces that respect the M2GL05 I/O bank voltage limits, current capability, and signal </w:t>
      </w:r>
      <w:r w:rsidRPr="0055113C">
        <w:lastRenderedPageBreak/>
        <w:t>standards. All external modules must share the same local reference (0V) and shall not introduce alternate ground references or hidden conductive paths across isolation boundaries.</w:t>
      </w:r>
    </w:p>
    <w:p w14:paraId="7A80167F" w14:textId="77777777" w:rsidR="0055113C" w:rsidRPr="0055113C" w:rsidRDefault="0055113C" w:rsidP="0055113C">
      <w:r w:rsidRPr="0055113C">
        <w:t>Where high</w:t>
      </w:r>
      <w:r w:rsidRPr="0055113C">
        <w:noBreakHyphen/>
        <w:t>speed links or synchronous clocked interfaces are employed between CCBs, controlled</w:t>
      </w:r>
      <w:r w:rsidRPr="0055113C">
        <w:noBreakHyphen/>
        <w:t>impedance routing, cable shielding (where applicable), and clean return paths must be maintained. Particular attention shall be paid to limiting stub lengths and avoiding via stacks or unnecessary connectors in timing</w:t>
      </w:r>
      <w:r w:rsidRPr="0055113C">
        <w:noBreakHyphen/>
        <w:t>critical paths.</w:t>
      </w:r>
    </w:p>
    <w:p w14:paraId="1EEC02E5" w14:textId="77777777" w:rsidR="0055113C" w:rsidRPr="0055113C" w:rsidRDefault="0055113C" w:rsidP="0055113C">
      <w:r w:rsidRPr="0055113C">
        <w:t>This CCB is designed to function as a digital core within a layered architecture. Other functional blocks (analogue front ends, power stages, sensors, actuators, etc.) are expected to interface through well</w:t>
      </w:r>
      <w:r w:rsidRPr="0055113C">
        <w:noBreakHyphen/>
        <w:t>defined protocol or data boundaries, maintaining clear functional and electrical separation between subsystems.</w:t>
      </w:r>
    </w:p>
    <w:p w14:paraId="3FE1491E" w14:textId="77777777" w:rsidR="0055113C" w:rsidRPr="00107516" w:rsidRDefault="0055113C" w:rsidP="00107516">
      <w:pPr>
        <w:rPr>
          <w:rFonts w:asciiTheme="majorHAnsi" w:eastAsiaTheme="majorEastAsia" w:hAnsiTheme="majorHAnsi" w:cstheme="majorBidi"/>
          <w:b/>
          <w:bCs/>
          <w:color w:val="0F4761" w:themeColor="accent1" w:themeShade="BF"/>
          <w:sz w:val="22"/>
          <w:szCs w:val="22"/>
        </w:rPr>
      </w:pPr>
    </w:p>
    <w:p w14:paraId="05277CE5" w14:textId="77777777" w:rsidR="00CB0A26" w:rsidRDefault="00CB0A26" w:rsidP="00B536C4">
      <w:pPr>
        <w:pStyle w:val="Heading2"/>
      </w:pPr>
      <w:bookmarkStart w:id="14" w:name="_Toc214816976"/>
      <w:r w:rsidRPr="00CB0A26">
        <w:t>Typical Use Case Scenarios</w:t>
      </w:r>
      <w:bookmarkEnd w:id="14"/>
    </w:p>
    <w:p w14:paraId="7E0B7D1E" w14:textId="77777777" w:rsidR="0055113C" w:rsidRPr="0055113C" w:rsidRDefault="0055113C" w:rsidP="0055113C">
      <w:r w:rsidRPr="0055113C">
        <w:rPr>
          <w:b/>
          <w:bCs/>
        </w:rPr>
        <w:t>Isolated Debug and Programming Platform</w:t>
      </w:r>
      <w:r w:rsidRPr="0055113C">
        <w:br/>
        <w:t>The M2GL05 Core &amp; I/O CCB is used as the central logic engine within an isolated Debug POD. In this configuration, it receives programming, debug and data commands via the Isolated USB CCB and executes JTAG, SPI, UART or custom high-speed communication with a high-voltage or electrically noisy unit-under-test. The FPGA may implement protocol translation, data capture, timing analysis, and event monitoring without exposing the host computer or user to hazardous potentials.</w:t>
      </w:r>
    </w:p>
    <w:p w14:paraId="19CBD380" w14:textId="77777777" w:rsidR="0055113C" w:rsidRPr="0055113C" w:rsidRDefault="0055113C" w:rsidP="0055113C">
      <w:r w:rsidRPr="0055113C">
        <w:rPr>
          <w:b/>
          <w:bCs/>
        </w:rPr>
        <w:t>High-Speed Data Acquisition Node</w:t>
      </w:r>
      <w:r w:rsidRPr="0055113C">
        <w:br/>
        <w:t>The block can be deployed as a local data pre-processor in a distributed measurement system. Sensor and control signals are routed into the FPGA via uncommitted I/O banks, where real-time processing, filtering, and buffering (including use of external SRAM) are performed before forwarding compacted datasets to a host system or storage device via a secondary communications CCB.</w:t>
      </w:r>
    </w:p>
    <w:p w14:paraId="3B7D82AF" w14:textId="77777777" w:rsidR="0055113C" w:rsidRPr="0055113C" w:rsidRDefault="0055113C" w:rsidP="0055113C">
      <w:r w:rsidRPr="0055113C">
        <w:rPr>
          <w:b/>
          <w:bCs/>
        </w:rPr>
        <w:t>Custom Control Engine for Power Electronics</w:t>
      </w:r>
      <w:r w:rsidRPr="0055113C">
        <w:br/>
        <w:t>Within power-conversion or motor-control prototypes, the M2GL05 CCB can act as a deterministic, low-latency control engine. Timing-critical tasks such as PWM generation, phase measurement, synchronisation, and protection logic can be implemented in hardware, while still allowing safe external reconfiguration and monitoring during development.</w:t>
      </w:r>
    </w:p>
    <w:p w14:paraId="590B3B5B" w14:textId="77777777" w:rsidR="0055113C" w:rsidRPr="0055113C" w:rsidRDefault="0055113C" w:rsidP="0055113C">
      <w:r w:rsidRPr="0055113C">
        <w:rPr>
          <w:b/>
          <w:bCs/>
        </w:rPr>
        <w:t>Protocol Bridge / Translator</w:t>
      </w:r>
      <w:r w:rsidRPr="0055113C">
        <w:br/>
        <w:t>The FPGA may be configured to act as a real-time bridge between dissimilar communication standards (e.g. legacy single-ended interfaces and modern LVDS or Manchester-encoded links). This enables gradual system upgrades without requiring immediate replacement of all upstream or downstream components.</w:t>
      </w:r>
    </w:p>
    <w:p w14:paraId="1EF0EC59" w14:textId="77777777" w:rsidR="0055113C" w:rsidRPr="0055113C" w:rsidRDefault="0055113C" w:rsidP="0055113C">
      <w:r w:rsidRPr="0055113C">
        <w:rPr>
          <w:b/>
          <w:bCs/>
        </w:rPr>
        <w:t>Aerospace or High-Reliability Subsystem</w:t>
      </w:r>
      <w:r w:rsidRPr="0055113C">
        <w:br/>
        <w:t>Owing to the flash-based, non-volatile configuration and radiation-tolerant characteristics of the IGLOO2 architecture, this CCB may be deployed in high-reliability environments such as aerospace ground equipment, laboratory instrumentation, or long-life industrial controllers where deterministic start-up and configuration permanence are required.</w:t>
      </w:r>
    </w:p>
    <w:p w14:paraId="1BA7E774" w14:textId="77777777" w:rsidR="0055113C" w:rsidRPr="0055113C" w:rsidRDefault="0055113C" w:rsidP="0055113C">
      <w:r w:rsidRPr="0055113C">
        <w:t>In all scenarios, the same underlying principle applies: the M2GL05 CCB provides a safe, stable, and highly configurable digital core that can be rapidly adapted to new roles without modification to the underlying power, clocking, or configuration infrastructure.</w:t>
      </w:r>
    </w:p>
    <w:p w14:paraId="4B3CBF8A" w14:textId="77777777" w:rsidR="0055113C" w:rsidRPr="0055113C" w:rsidRDefault="0055113C" w:rsidP="0055113C"/>
    <w:p w14:paraId="56EF1DA1" w14:textId="77777777" w:rsidR="008F0019" w:rsidRDefault="008F0019" w:rsidP="00B536C4">
      <w:pPr>
        <w:pStyle w:val="Heading2"/>
      </w:pPr>
      <w:bookmarkStart w:id="15" w:name="_Toc214816977"/>
      <w:r w:rsidRPr="008F0019">
        <w:lastRenderedPageBreak/>
        <w:t>Key Design Drivers (KDDs)</w:t>
      </w:r>
      <w:bookmarkEnd w:id="15"/>
    </w:p>
    <w:p w14:paraId="62039667" w14:textId="024E78FC" w:rsidR="00C15EFB" w:rsidRPr="00C15EFB" w:rsidRDefault="00C15EFB" w:rsidP="00C15EFB">
      <w:pPr>
        <w:pStyle w:val="ListParagraph"/>
        <w:numPr>
          <w:ilvl w:val="0"/>
          <w:numId w:val="12"/>
        </w:numPr>
      </w:pPr>
      <w:r w:rsidRPr="00C15EFB">
        <w:t>Low</w:t>
      </w:r>
      <w:r w:rsidRPr="00C15EFB">
        <w:noBreakHyphen/>
        <w:t>power, flash</w:t>
      </w:r>
      <w:r w:rsidRPr="00C15EFB">
        <w:noBreakHyphen/>
        <w:t>based FPGA technology (IGLOO2)</w:t>
      </w:r>
    </w:p>
    <w:p w14:paraId="3EADE6CD" w14:textId="123C52D2" w:rsidR="00C15EFB" w:rsidRPr="00C15EFB" w:rsidRDefault="00C15EFB" w:rsidP="00C15EFB">
      <w:pPr>
        <w:pStyle w:val="ListParagraph"/>
        <w:numPr>
          <w:ilvl w:val="0"/>
          <w:numId w:val="12"/>
        </w:numPr>
      </w:pPr>
      <w:r w:rsidRPr="00C15EFB">
        <w:t>Deterministic, non</w:t>
      </w:r>
      <w:r w:rsidRPr="00C15EFB">
        <w:noBreakHyphen/>
        <w:t>volatile startup behaviour</w:t>
      </w:r>
    </w:p>
    <w:p w14:paraId="307C2A34" w14:textId="5732FBD7" w:rsidR="00C15EFB" w:rsidRPr="00C15EFB" w:rsidRDefault="00C15EFB" w:rsidP="00C15EFB">
      <w:pPr>
        <w:pStyle w:val="ListParagraph"/>
        <w:numPr>
          <w:ilvl w:val="0"/>
          <w:numId w:val="12"/>
        </w:numPr>
      </w:pPr>
      <w:r w:rsidRPr="00C15EFB">
        <w:t>Modular and uncommitted I/O allocation</w:t>
      </w:r>
    </w:p>
    <w:p w14:paraId="266BDDAA" w14:textId="481673A5" w:rsidR="00C15EFB" w:rsidRPr="00C15EFB" w:rsidRDefault="00C15EFB" w:rsidP="00C15EFB">
      <w:pPr>
        <w:pStyle w:val="ListParagraph"/>
        <w:numPr>
          <w:ilvl w:val="0"/>
          <w:numId w:val="12"/>
        </w:numPr>
      </w:pPr>
      <w:r w:rsidRPr="00C15EFB">
        <w:t>Support for high</w:t>
      </w:r>
      <w:r w:rsidRPr="00C15EFB">
        <w:noBreakHyphen/>
        <w:t>speed debug and data streaming</w:t>
      </w:r>
    </w:p>
    <w:p w14:paraId="13239542" w14:textId="109D7C6F" w:rsidR="00C15EFB" w:rsidRPr="00C15EFB" w:rsidRDefault="00C15EFB" w:rsidP="00C15EFB">
      <w:pPr>
        <w:pStyle w:val="ListParagraph"/>
        <w:numPr>
          <w:ilvl w:val="0"/>
          <w:numId w:val="12"/>
        </w:numPr>
      </w:pPr>
      <w:r w:rsidRPr="00C15EFB">
        <w:t>Robust power integrity and decoupling strategy</w:t>
      </w:r>
    </w:p>
    <w:p w14:paraId="5721B7ED" w14:textId="71A26144" w:rsidR="00C15EFB" w:rsidRPr="00C15EFB" w:rsidRDefault="00C15EFB" w:rsidP="00C15EFB">
      <w:pPr>
        <w:pStyle w:val="ListParagraph"/>
        <w:numPr>
          <w:ilvl w:val="0"/>
          <w:numId w:val="12"/>
        </w:numPr>
      </w:pPr>
      <w:r w:rsidRPr="00C15EFB">
        <w:t>Long</w:t>
      </w:r>
      <w:r w:rsidRPr="00C15EFB">
        <w:noBreakHyphen/>
        <w:t>term reliability (25</w:t>
      </w:r>
      <w:r w:rsidRPr="00C15EFB">
        <w:noBreakHyphen/>
        <w:t>year design intent)</w:t>
      </w:r>
    </w:p>
    <w:p w14:paraId="4399ECB8" w14:textId="7424FB80" w:rsidR="00C15EFB" w:rsidRPr="00C15EFB" w:rsidRDefault="00C15EFB" w:rsidP="00C15EFB">
      <w:pPr>
        <w:pStyle w:val="ListParagraph"/>
        <w:numPr>
          <w:ilvl w:val="0"/>
          <w:numId w:val="12"/>
        </w:numPr>
      </w:pPr>
      <w:r w:rsidRPr="00C15EFB">
        <w:t>Compatibility with Debug POD and future CCB modules</w:t>
      </w:r>
    </w:p>
    <w:p w14:paraId="031B1EB9" w14:textId="2374370C" w:rsidR="00C15EFB" w:rsidRPr="00C15EFB" w:rsidRDefault="00C15EFB" w:rsidP="00C15EFB">
      <w:pPr>
        <w:pStyle w:val="ListParagraph"/>
        <w:numPr>
          <w:ilvl w:val="0"/>
          <w:numId w:val="12"/>
        </w:numPr>
      </w:pPr>
      <w:r w:rsidRPr="00C15EFB">
        <w:t>Reduced external component count where practical</w:t>
      </w:r>
    </w:p>
    <w:p w14:paraId="42764472" w14:textId="6F4F60C1" w:rsidR="00C15EFB" w:rsidRPr="00C15EFB" w:rsidRDefault="00C15EFB" w:rsidP="00C15EFB">
      <w:pPr>
        <w:pStyle w:val="ListParagraph"/>
        <w:numPr>
          <w:ilvl w:val="0"/>
          <w:numId w:val="12"/>
        </w:numPr>
      </w:pPr>
      <w:r w:rsidRPr="00C15EFB">
        <w:t>Provision for optional external SRAM expansion</w:t>
      </w:r>
    </w:p>
    <w:p w14:paraId="4E2CADD2" w14:textId="6B5F81DF" w:rsidR="00C15EFB" w:rsidRPr="00C15EFB" w:rsidRDefault="00C15EFB" w:rsidP="00C15EFB">
      <w:pPr>
        <w:pStyle w:val="ListParagraph"/>
        <w:numPr>
          <w:ilvl w:val="0"/>
          <w:numId w:val="12"/>
        </w:numPr>
      </w:pPr>
      <w:r w:rsidRPr="00C15EFB">
        <w:t>EMI/ESD</w:t>
      </w:r>
      <w:r w:rsidRPr="00C15EFB">
        <w:noBreakHyphen/>
        <w:t>conscious design and filtering</w:t>
      </w:r>
    </w:p>
    <w:p w14:paraId="07638373" w14:textId="77777777" w:rsidR="00C15EFB" w:rsidRPr="00C15EFB" w:rsidRDefault="00C15EFB" w:rsidP="00C15EFB"/>
    <w:p w14:paraId="2E508B6C" w14:textId="77777777" w:rsidR="007637A0" w:rsidRDefault="007637A0" w:rsidP="00B536C4">
      <w:pPr>
        <w:pStyle w:val="Heading2"/>
      </w:pPr>
      <w:bookmarkStart w:id="16" w:name="_Toc214816978"/>
      <w:r w:rsidRPr="007637A0">
        <w:t>Design Architecture &amp; Philosophy</w:t>
      </w:r>
      <w:bookmarkEnd w:id="16"/>
    </w:p>
    <w:p w14:paraId="343B6A7C" w14:textId="77777777" w:rsidR="00876AAE" w:rsidRPr="00876AAE" w:rsidRDefault="00876AAE" w:rsidP="00876AAE">
      <w:r w:rsidRPr="00876AAE">
        <w:t xml:space="preserve">The design follows a distributed decoupling philosophy, with local 100 </w:t>
      </w:r>
      <w:proofErr w:type="spellStart"/>
      <w:r w:rsidRPr="00876AAE">
        <w:t>nF</w:t>
      </w:r>
      <w:proofErr w:type="spellEnd"/>
      <w:r w:rsidRPr="00876AAE">
        <w:t xml:space="preserve"> capacitors placed across all major supply rails (P1V2, P2V5 and P3V3) and additional bulk capacitance on the P1V2 core rail to support transient current demands. This approach ensures low supply impedance across a wide frequency range and improves FPGA stability under dynamic loading conditions.</w:t>
      </w:r>
    </w:p>
    <w:p w14:paraId="6670F096" w14:textId="77777777" w:rsidR="00876AAE" w:rsidRPr="00876AAE" w:rsidRDefault="00876AAE" w:rsidP="00876AAE">
      <w:r w:rsidRPr="00876AAE">
        <w:t>A low</w:t>
      </w:r>
      <w:r w:rsidRPr="00876AAE">
        <w:noBreakHyphen/>
        <w:t xml:space="preserve">jitter external clock generator (CDC6CE025) </w:t>
      </w:r>
      <w:proofErr w:type="gramStart"/>
      <w:r w:rsidRPr="00876AAE">
        <w:t>is located in</w:t>
      </w:r>
      <w:proofErr w:type="gramEnd"/>
      <w:r w:rsidRPr="00876AAE">
        <w:t xml:space="preserve"> close physical proximity to the FPGA. This minimises trace length and parasitic effects, resulting in improved clock integrity and reduced phase noise for internal PLLs and timing domains within the device.</w:t>
      </w:r>
    </w:p>
    <w:p w14:paraId="15CA86A8" w14:textId="77777777" w:rsidR="00876AAE" w:rsidRPr="00876AAE" w:rsidRDefault="00876AAE" w:rsidP="00876AAE">
      <w:r w:rsidRPr="00876AAE">
        <w:t>Series source termination resistors (SSR) on high</w:t>
      </w:r>
      <w:r w:rsidRPr="00876AAE">
        <w:noBreakHyphen/>
        <w:t>speed paths have been intentionally omitted. Due to the extremely short trace lengths and tight component placement, signal integrity is inherently maintained without the need for additional series damping, reducing part count and complexity without compromising performance.</w:t>
      </w:r>
    </w:p>
    <w:p w14:paraId="159C9E8B" w14:textId="77777777" w:rsidR="00876AAE" w:rsidRPr="00876AAE" w:rsidRDefault="00876AAE" w:rsidP="00876AAE">
      <w:r w:rsidRPr="00876AAE">
        <w:t>The JTAG and configuration strategy follows Microchip guidelines but is optimised for a permanently driven external interface (via FTDI in the Debug POD context). As such, certain recommended pull</w:t>
      </w:r>
      <w:r w:rsidRPr="00876AAE">
        <w:noBreakHyphen/>
        <w:t xml:space="preserve">down resistors are omitted because all signals are actively driven, </w:t>
      </w:r>
      <w:proofErr w:type="gramStart"/>
      <w:r w:rsidRPr="00876AAE">
        <w:t>ensuring defined logic levels at all times</w:t>
      </w:r>
      <w:proofErr w:type="gramEnd"/>
      <w:r w:rsidRPr="00876AAE">
        <w:t>.</w:t>
      </w:r>
    </w:p>
    <w:p w14:paraId="43FB61CF" w14:textId="77777777" w:rsidR="00C15EFB" w:rsidRPr="00C15EFB" w:rsidRDefault="00C15EFB" w:rsidP="00C15EFB">
      <w:r w:rsidRPr="00C15EFB">
        <w:t>The JTAG and configuration strategy follows Microchip guidelines but is optimised for a permanently driven external interface (via FTDI in the Debug POD context). As such, certain recommended pull</w:t>
      </w:r>
      <w:r w:rsidRPr="00C15EFB">
        <w:noBreakHyphen/>
        <w:t xml:space="preserve">down resistors are omitted because all signals are actively driven, </w:t>
      </w:r>
      <w:proofErr w:type="gramStart"/>
      <w:r w:rsidRPr="00C15EFB">
        <w:t>ensuring defined logic levels at all times</w:t>
      </w:r>
      <w:proofErr w:type="gramEnd"/>
      <w:r w:rsidRPr="00C15EFB">
        <w:t>.</w:t>
      </w:r>
    </w:p>
    <w:p w14:paraId="32D81556" w14:textId="77777777" w:rsidR="00C15EFB" w:rsidRPr="00C15EFB" w:rsidRDefault="00C15EFB" w:rsidP="00C15EFB"/>
    <w:p w14:paraId="63017138" w14:textId="40DB7D42" w:rsidR="00B907D2" w:rsidRDefault="00B907D2" w:rsidP="00B907D2">
      <w:pPr>
        <w:pStyle w:val="Heading2"/>
      </w:pPr>
      <w:bookmarkStart w:id="17" w:name="_Toc214816979"/>
      <w:r w:rsidRPr="00B907D2">
        <w:t>Practical Implementation Notes</w:t>
      </w:r>
      <w:r w:rsidR="00C85E17">
        <w:t xml:space="preserve"> (PCB Focused)</w:t>
      </w:r>
      <w:bookmarkEnd w:id="17"/>
    </w:p>
    <w:p w14:paraId="022FAFB7" w14:textId="77777777" w:rsidR="00C85E17" w:rsidRPr="00C85E17" w:rsidRDefault="00C85E17" w:rsidP="00C85E17">
      <w:r w:rsidRPr="00C85E17">
        <w:t>To ensure that the electrical performance, stability, and long-term reliability of the M2GL05 CORE &amp; I/O CCB are fully realised in hardware, the following implementation practices shall be observed during PCB layout and assembly.</w:t>
      </w:r>
    </w:p>
    <w:p w14:paraId="7A74B833" w14:textId="77777777" w:rsidR="00C85E17" w:rsidRPr="00C85E17" w:rsidRDefault="00C85E17" w:rsidP="00C85E17">
      <w:r w:rsidRPr="00C85E17">
        <w:rPr>
          <w:b/>
          <w:bCs/>
        </w:rPr>
        <w:t>FPGA Placement and Orientation</w:t>
      </w:r>
      <w:r w:rsidRPr="00C85E17">
        <w:br/>
        <w:t>The IGLOO2 (M2GL005-VFG256) device shall be positioned centrally within the PCB region allocated to the CCB. This minimises average trace length to all supply decoupling, clock sources, external memory devices, and interface connectors. Orientation should be selected such that high-activity pin banks and clock resources are physically close to their associated support circuitry.</w:t>
      </w:r>
    </w:p>
    <w:p w14:paraId="6ACB699F" w14:textId="77777777" w:rsidR="00C85E17" w:rsidRPr="00C85E17" w:rsidRDefault="00C85E17" w:rsidP="00C85E17">
      <w:r w:rsidRPr="00C85E17">
        <w:rPr>
          <w:b/>
          <w:bCs/>
        </w:rPr>
        <w:t>Decoupling Strategy</w:t>
      </w:r>
      <w:r w:rsidRPr="00C85E17">
        <w:br/>
        <w:t xml:space="preserve">Distributed 100 </w:t>
      </w:r>
      <w:proofErr w:type="spellStart"/>
      <w:r w:rsidRPr="00C85E17">
        <w:t>nF</w:t>
      </w:r>
      <w:proofErr w:type="spellEnd"/>
      <w:r w:rsidRPr="00C85E17">
        <w:t xml:space="preserve"> capacitors shall be placed as close as physically possible to each VDD and VDDIO pin </w:t>
      </w:r>
      <w:r w:rsidRPr="00C85E17">
        <w:lastRenderedPageBreak/>
        <w:t>group. Connections should be made with short, wide copper traces directly to the relevant power pins, minimising loop area. In addition to local high-frequency decoupling, bulk capacitors (10 µF and above) shall be placed on the P1V2 core supply to support transient current demands associated with internal FPGA switching activity.</w:t>
      </w:r>
    </w:p>
    <w:p w14:paraId="189FFBAA" w14:textId="77777777" w:rsidR="00C85E17" w:rsidRPr="00C85E17" w:rsidRDefault="00C85E17" w:rsidP="00C85E17">
      <w:r w:rsidRPr="00C85E17">
        <w:rPr>
          <w:b/>
          <w:bCs/>
        </w:rPr>
        <w:t>PLL and Analogue Supply Filtering</w:t>
      </w:r>
      <w:r w:rsidRPr="00C85E17">
        <w:br/>
        <w:t>The PLL analogue supply (VDDA) shall be isolated from the main P3V3 rail using a ferrite bead (BLM15AG601SN1D or equivalent), followed by a local decoupling network consisting of both bulk and high-frequency MLCCs. This provides high-frequency isolation and reduces jitter sensitivity of the internal clocking network.</w:t>
      </w:r>
    </w:p>
    <w:p w14:paraId="4C8668D2" w14:textId="77777777" w:rsidR="00C85E17" w:rsidRPr="00C85E17" w:rsidRDefault="00C85E17" w:rsidP="00C85E17">
      <w:r w:rsidRPr="00C85E17">
        <w:rPr>
          <w:b/>
          <w:bCs/>
        </w:rPr>
        <w:t>Clock Generator Placement</w:t>
      </w:r>
      <w:r w:rsidRPr="00C85E17">
        <w:br/>
        <w:t xml:space="preserve">The CDC6CE025 clock generator and its associated decoupling network shall </w:t>
      </w:r>
      <w:proofErr w:type="gramStart"/>
      <w:r w:rsidRPr="00C85E17">
        <w:t>be located in</w:t>
      </w:r>
      <w:proofErr w:type="gramEnd"/>
      <w:r w:rsidRPr="00C85E17">
        <w:t xml:space="preserve"> very close proximity to the designated clock input pins of the FPGA. Clock traces should be kept short, direct, and free from aggressive via usage. Where possible, reference planes under clock traces should be continuous and impedance-stable to minimise phase noise and reflection.</w:t>
      </w:r>
    </w:p>
    <w:p w14:paraId="5B7025BE" w14:textId="77777777" w:rsidR="00C85E17" w:rsidRPr="00C85E17" w:rsidRDefault="00C85E17" w:rsidP="00C85E17">
      <w:r w:rsidRPr="00C85E17">
        <w:rPr>
          <w:b/>
          <w:bCs/>
        </w:rPr>
        <w:t>External SRAM Placement</w:t>
      </w:r>
      <w:r w:rsidRPr="00C85E17">
        <w:br/>
        <w:t>If the optional IS66WVQ8M4DBLL-133BLI SRAM is fitted, it shall be placed on the same side of the PCB as the FPGA and in close physical proximity. All data and clock traces between the FPGA and SRAM should be matched in length where practical, with particular care taken on the SCLK and DQSM lines. No series source resistors are required due to short trace lengths and controlled routing.</w:t>
      </w:r>
    </w:p>
    <w:p w14:paraId="7864C19D" w14:textId="77777777" w:rsidR="00C85E17" w:rsidRPr="00C85E17" w:rsidRDefault="00C85E17" w:rsidP="00C85E17">
      <w:r w:rsidRPr="00C85E17">
        <w:rPr>
          <w:b/>
          <w:bCs/>
        </w:rPr>
        <w:t>JTAG and Configuration Signals</w:t>
      </w:r>
      <w:r w:rsidRPr="00C85E17">
        <w:br/>
        <w:t>JTAG, reset and configuration signals (JTAG_TCK, TMS, TDI, TDO, TRST_B, FLASH_GOLDEN_N, DEVRST_N, BOR_B and JTAGSEL) shall be routed as short point-to-point connections to the controlling device or header. These traces are assumed to be driven by an external FTDI device in normal use; therefore, termination and pull-resistor strategies may be simplified provided that driven states are guaranteed.</w:t>
      </w:r>
    </w:p>
    <w:p w14:paraId="4C648AD6" w14:textId="77777777" w:rsidR="00C85E17" w:rsidRPr="00C85E17" w:rsidRDefault="00C85E17" w:rsidP="00C85E17">
      <w:r w:rsidRPr="00C85E17">
        <w:rPr>
          <w:b/>
          <w:bCs/>
        </w:rPr>
        <w:t>Grounding and Return Paths</w:t>
      </w:r>
      <w:r w:rsidRPr="00C85E17">
        <w:br/>
        <w:t>A solid, low-impedance ground plane shall be provided beneath the FPGA and its supporting circuitry. High-speed digital traces should always be routed with an uninterrupted return path directly beneath in an adjacent plane layer to minimise loop area and EMI. Avoid splitting reference planes beneath critical clock or memory buses.</w:t>
      </w:r>
    </w:p>
    <w:p w14:paraId="482F15AC" w14:textId="77777777" w:rsidR="00C85E17" w:rsidRPr="00C85E17" w:rsidRDefault="00C85E17" w:rsidP="00C85E17">
      <w:r w:rsidRPr="00C85E17">
        <w:rPr>
          <w:b/>
          <w:bCs/>
        </w:rPr>
        <w:t>Power Distribution</w:t>
      </w:r>
      <w:r w:rsidRPr="00C85E17">
        <w:br/>
        <w:t>Power rails (P3V3, P2V5, P1V2) should be routed using wide copper pours where possible, with local point-of-load decoupling applied near consuming devices. Avoid daisy-chaining supplies between devices when star-style distribution can be achieved.</w:t>
      </w:r>
    </w:p>
    <w:p w14:paraId="515F50D5" w14:textId="77777777" w:rsidR="00C85E17" w:rsidRPr="00C85E17" w:rsidRDefault="00C85E17" w:rsidP="00C85E17">
      <w:r w:rsidRPr="00C85E17">
        <w:rPr>
          <w:b/>
          <w:bCs/>
        </w:rPr>
        <w:t>Thermal Considerations</w:t>
      </w:r>
      <w:r w:rsidRPr="00C85E17">
        <w:br/>
        <w:t>While the M2GL005 is a low-power device, a solid copper region beneath the BGA and multiple thermal vias to internal planes are recommended to improve heat spreading and to support long-term reliability, especially when operating at elevated ambient temperatures.</w:t>
      </w:r>
    </w:p>
    <w:p w14:paraId="50ACE40E" w14:textId="77777777" w:rsidR="00C85E17" w:rsidRPr="00C85E17" w:rsidRDefault="00C85E17" w:rsidP="00C85E17">
      <w:r w:rsidRPr="00C85E17">
        <w:rPr>
          <w:b/>
          <w:bCs/>
        </w:rPr>
        <w:t>Silkscreen and Documentation</w:t>
      </w:r>
      <w:r w:rsidRPr="00C85E17">
        <w:br/>
        <w:t>Clear silkscreen labelling of supply rails, key signals (clock, reset, JTAG) and pin-1 orientation is strongly recommended. This aids in bring-up, troubleshooting, and long-term maintainability of the board.</w:t>
      </w:r>
    </w:p>
    <w:p w14:paraId="113BC6BB" w14:textId="77777777" w:rsidR="00C85E17" w:rsidRPr="00C85E17" w:rsidRDefault="00C85E17" w:rsidP="00C85E17"/>
    <w:p w14:paraId="49615A05" w14:textId="77777777" w:rsidR="00ED76E6" w:rsidRDefault="00ED76E6" w:rsidP="00ED76E6">
      <w:pPr>
        <w:pStyle w:val="Heading2"/>
      </w:pPr>
      <w:bookmarkStart w:id="18" w:name="_Toc214816980"/>
      <w:r w:rsidRPr="00ED76E6">
        <w:lastRenderedPageBreak/>
        <w:t>Test / Bring-Up Procedure</w:t>
      </w:r>
      <w:bookmarkEnd w:id="18"/>
    </w:p>
    <w:p w14:paraId="00A568D3" w14:textId="77777777" w:rsidR="00596419" w:rsidRPr="00596419" w:rsidRDefault="00596419" w:rsidP="00596419">
      <w:r w:rsidRPr="00596419">
        <w:t>The following procedure defines a controlled, repeatable method for safe initial power-up, verification, and functional validation of the M2GL05 CORE &amp; I/O CCB. Each step shall be completed in sequence. Any abnormal result must be investigated and resolved before proceeding.</w:t>
      </w:r>
    </w:p>
    <w:p w14:paraId="64B31482" w14:textId="77777777" w:rsidR="00596419" w:rsidRPr="00596419" w:rsidRDefault="00596419" w:rsidP="00596419">
      <w:r w:rsidRPr="00596419">
        <w:rPr>
          <w:b/>
          <w:bCs/>
        </w:rPr>
        <w:t>1. Pre-Power Inspection</w:t>
      </w:r>
      <w:r w:rsidRPr="00596419">
        <w:br/>
        <w:t>Perform a detailed visual inspection of the PCB under magnification. Confirm correct orientation and placement of the FPGA, clock generator, SRAM (if fitted), capacitors, resistors, and ferrite beads. Inspect for solder bridges, open joints, damaged pads, or contamination. Verify that no unintended copper bridges exist between independent power nets.</w:t>
      </w:r>
    </w:p>
    <w:p w14:paraId="45269F5C" w14:textId="12E8105F" w:rsidR="00596419" w:rsidRPr="00596419" w:rsidRDefault="00596419" w:rsidP="00596419">
      <w:r w:rsidRPr="00596419">
        <w:rPr>
          <w:b/>
          <w:bCs/>
        </w:rPr>
        <w:t>2. Ground Continuity Verification</w:t>
      </w:r>
      <w:r w:rsidRPr="00596419">
        <w:br/>
        <w:t>Using a digital multi</w:t>
      </w:r>
      <w:r>
        <w:t>-</w:t>
      </w:r>
      <w:r w:rsidRPr="00596419">
        <w:t>meter, check for solid continuity across the main ground plane (0V). Verify that no short circuits exist between 0V and any of the power rails (P3V3, P2V5, P1V2, VDDA, VREF or VPP rails).</w:t>
      </w:r>
    </w:p>
    <w:p w14:paraId="75BC7372" w14:textId="77777777" w:rsidR="00596419" w:rsidRPr="00596419" w:rsidRDefault="00596419" w:rsidP="00596419">
      <w:r w:rsidRPr="00596419">
        <w:rPr>
          <w:b/>
          <w:bCs/>
        </w:rPr>
        <w:t>3. Rail Short Testing (Unpowered)</w:t>
      </w:r>
      <w:r w:rsidRPr="00596419">
        <w:br/>
        <w:t>Measure the resistance of each supply rail to ground. While exact values will vary, all rails should exhibit a non-zero resistance and should not appear as a direct short (≈0 Ω). Any suspiciously low resistance should be investigated.</w:t>
      </w:r>
    </w:p>
    <w:p w14:paraId="59A5D340" w14:textId="77777777" w:rsidR="00596419" w:rsidRPr="00596419" w:rsidRDefault="00596419" w:rsidP="00596419">
      <w:r w:rsidRPr="00596419">
        <w:rPr>
          <w:b/>
          <w:bCs/>
        </w:rPr>
        <w:t>4. Initial Power Application (Current-Limited)</w:t>
      </w:r>
      <w:r w:rsidRPr="00596419">
        <w:br/>
        <w:t>Apply power to the board from a current-limited laboratory supply set to the intended input voltage for the regulators supplying P3V3, P2V5 and P1V2. Configure the current limit conservatively (e.g. 100–200 mA) for the initial test. Monitor supply current for abnormal draw.</w:t>
      </w:r>
    </w:p>
    <w:p w14:paraId="49A61B63" w14:textId="77777777" w:rsidR="00596419" w:rsidRPr="00596419" w:rsidRDefault="00596419" w:rsidP="00596419">
      <w:r w:rsidRPr="00596419">
        <w:rPr>
          <w:b/>
          <w:bCs/>
        </w:rPr>
        <w:t>5. Voltage Rail Verification</w:t>
      </w:r>
      <w:r w:rsidRPr="00596419">
        <w:br/>
        <w:t>Measure all primary supply rails:</w:t>
      </w:r>
    </w:p>
    <w:p w14:paraId="04757657" w14:textId="77777777" w:rsidR="00596419" w:rsidRPr="00596419" w:rsidRDefault="00596419" w:rsidP="00596419">
      <w:pPr>
        <w:numPr>
          <w:ilvl w:val="0"/>
          <w:numId w:val="13"/>
        </w:numPr>
      </w:pPr>
      <w:r w:rsidRPr="00596419">
        <w:t>P3V3</w:t>
      </w:r>
    </w:p>
    <w:p w14:paraId="2949A520" w14:textId="77777777" w:rsidR="00596419" w:rsidRPr="00596419" w:rsidRDefault="00596419" w:rsidP="00596419">
      <w:pPr>
        <w:numPr>
          <w:ilvl w:val="0"/>
          <w:numId w:val="13"/>
        </w:numPr>
      </w:pPr>
      <w:r w:rsidRPr="00596419">
        <w:t>P2V5 (if populated)</w:t>
      </w:r>
    </w:p>
    <w:p w14:paraId="095074FA" w14:textId="77777777" w:rsidR="00596419" w:rsidRPr="00596419" w:rsidRDefault="00596419" w:rsidP="00596419">
      <w:pPr>
        <w:numPr>
          <w:ilvl w:val="0"/>
          <w:numId w:val="13"/>
        </w:numPr>
      </w:pPr>
      <w:r w:rsidRPr="00596419">
        <w:t>P1V2 (core)</w:t>
      </w:r>
    </w:p>
    <w:p w14:paraId="6EA43EB5" w14:textId="77777777" w:rsidR="00596419" w:rsidRPr="00596419" w:rsidRDefault="00596419" w:rsidP="00596419">
      <w:pPr>
        <w:numPr>
          <w:ilvl w:val="0"/>
          <w:numId w:val="13"/>
        </w:numPr>
      </w:pPr>
      <w:r w:rsidRPr="00596419">
        <w:t>VDDA / VSSA (PLL supply)</w:t>
      </w:r>
    </w:p>
    <w:p w14:paraId="2E06A62F" w14:textId="77777777" w:rsidR="00596419" w:rsidRPr="00596419" w:rsidRDefault="00596419" w:rsidP="00596419">
      <w:r w:rsidRPr="00596419">
        <w:t>Confirm that all values are within expected tolerances and remain stable. Excessive ripple or oscillation should be investigated before proceeding.</w:t>
      </w:r>
    </w:p>
    <w:p w14:paraId="50221970" w14:textId="77777777" w:rsidR="00596419" w:rsidRPr="00596419" w:rsidRDefault="00596419" w:rsidP="00596419">
      <w:r w:rsidRPr="00596419">
        <w:rPr>
          <w:b/>
          <w:bCs/>
        </w:rPr>
        <w:t>6. Clock Verification</w:t>
      </w:r>
      <w:r w:rsidRPr="00596419">
        <w:br/>
        <w:t>Using an oscilloscope or frequency counter (where accessible), verify the presence, frequency and stability of the clock signal provided by the CDC6CE025. Confirm that it is correctly presented at the FPGA clock input pin and is free from visible distortion or excessive noise.</w:t>
      </w:r>
    </w:p>
    <w:p w14:paraId="4736B8A6" w14:textId="1BD381D3" w:rsidR="00596419" w:rsidRPr="00596419" w:rsidRDefault="00596419" w:rsidP="00596419">
      <w:r w:rsidRPr="00596419">
        <w:rPr>
          <w:b/>
          <w:bCs/>
        </w:rPr>
        <w:t>7. JTAG Connectivity Check</w:t>
      </w:r>
      <w:r w:rsidRPr="00596419">
        <w:br/>
        <w:t>Connect the JTAG interface from the Debug POD / FTDI interface to the board. Confirm that the device is detected by the programming toolchain. A correct IDCODE read indicates functional power, clock and JTAG connectivity</w:t>
      </w:r>
      <w:r>
        <w:t>, specifically under Libero use the FlashPro tools to validate the JTAG chain.</w:t>
      </w:r>
    </w:p>
    <w:p w14:paraId="1956A5C7" w14:textId="77777777" w:rsidR="00596419" w:rsidRPr="00596419" w:rsidRDefault="00596419" w:rsidP="00596419">
      <w:r w:rsidRPr="00596419">
        <w:rPr>
          <w:b/>
          <w:bCs/>
        </w:rPr>
        <w:t>8. Configuration Test</w:t>
      </w:r>
      <w:r w:rsidRPr="00596419">
        <w:br/>
        <w:t>Attempt to load a simple test bitstream or design (e.g. LED toggle, I/O toggle, or heartbeat design) into the IGLOO2 device. Confirm that the device programs successfully and that expected basic behaviour is observed.</w:t>
      </w:r>
    </w:p>
    <w:p w14:paraId="2C22853B" w14:textId="77777777" w:rsidR="00596419" w:rsidRPr="00596419" w:rsidRDefault="00596419" w:rsidP="00596419">
      <w:r w:rsidRPr="00596419">
        <w:rPr>
          <w:b/>
          <w:bCs/>
        </w:rPr>
        <w:lastRenderedPageBreak/>
        <w:t>9. SRAM (if fitted) Verification</w:t>
      </w:r>
      <w:r w:rsidRPr="00596419">
        <w:br/>
        <w:t>If the optional IS66WVQ8M4DBLL SRAM is populated, perform a basic read/write test via the FPGA design. Confirm correct data retention and read-back across multiple addresses.</w:t>
      </w:r>
    </w:p>
    <w:p w14:paraId="435DFC47" w14:textId="77777777" w:rsidR="00596419" w:rsidRPr="00596419" w:rsidRDefault="00596419" w:rsidP="00596419">
      <w:r w:rsidRPr="00596419">
        <w:rPr>
          <w:b/>
          <w:bCs/>
        </w:rPr>
        <w:t>10. Soak and Stability Test</w:t>
      </w:r>
      <w:r w:rsidRPr="00596419">
        <w:br/>
        <w:t>Allow the board to operate for a minimum of 30 minutes. Monitor rail stability and observe device temperature via touch probe or thermal camera. It should remain within normal operating limits. Any sign of thermal runaway or instability must be addressed.</w:t>
      </w:r>
    </w:p>
    <w:p w14:paraId="07A41374" w14:textId="77777777" w:rsidR="00596419" w:rsidRPr="00596419" w:rsidRDefault="00596419" w:rsidP="00596419">
      <w:r w:rsidRPr="00596419">
        <w:rPr>
          <w:b/>
          <w:bCs/>
        </w:rPr>
        <w:t>11. Final Acceptance</w:t>
      </w:r>
      <w:r w:rsidRPr="00596419">
        <w:br/>
        <w:t>Record key measurements, configuration success, and serial identification (if applicable). Once all tests pass, the CCB may be approved for integration into higher-level assemblies or test systems.</w:t>
      </w:r>
    </w:p>
    <w:p w14:paraId="10F66BA6" w14:textId="77777777" w:rsidR="00596419" w:rsidRPr="00596419" w:rsidRDefault="00596419" w:rsidP="00596419"/>
    <w:p w14:paraId="36C74224" w14:textId="77777777" w:rsidR="00A22F46" w:rsidRDefault="001A3458" w:rsidP="00B536C4">
      <w:pPr>
        <w:pStyle w:val="Heading2"/>
      </w:pPr>
      <w:bookmarkStart w:id="19" w:name="_Toc214816981"/>
      <w:r w:rsidRPr="001A3458">
        <w:t>Electrical Specification Summary</w:t>
      </w:r>
      <w:bookmarkEnd w:id="19"/>
    </w:p>
    <w:p w14:paraId="76616217" w14:textId="77777777" w:rsidR="00C33995" w:rsidRPr="00C33995" w:rsidRDefault="00C33995" w:rsidP="00C33995"/>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3"/>
        <w:gridCol w:w="2527"/>
        <w:gridCol w:w="3573"/>
      </w:tblGrid>
      <w:tr w:rsidR="00C33995" w:rsidRPr="00C33995" w14:paraId="014899C4" w14:textId="77777777">
        <w:trPr>
          <w:tblCellSpacing w:w="15" w:type="dxa"/>
        </w:trPr>
        <w:tc>
          <w:tcPr>
            <w:tcW w:w="0" w:type="auto"/>
            <w:vAlign w:val="center"/>
            <w:hideMark/>
          </w:tcPr>
          <w:p w14:paraId="7BC9856E" w14:textId="77777777" w:rsidR="00C33995" w:rsidRPr="00C33995" w:rsidRDefault="00C33995" w:rsidP="00C33995">
            <w:pPr>
              <w:rPr>
                <w:b/>
                <w:bCs/>
              </w:rPr>
            </w:pPr>
            <w:r w:rsidRPr="00C33995">
              <w:rPr>
                <w:b/>
                <w:bCs/>
              </w:rPr>
              <w:t>Parameter</w:t>
            </w:r>
          </w:p>
        </w:tc>
        <w:tc>
          <w:tcPr>
            <w:tcW w:w="0" w:type="auto"/>
            <w:vAlign w:val="center"/>
            <w:hideMark/>
          </w:tcPr>
          <w:p w14:paraId="7D10C704" w14:textId="77777777" w:rsidR="00C33995" w:rsidRPr="00C33995" w:rsidRDefault="00C33995" w:rsidP="00C33995">
            <w:pPr>
              <w:rPr>
                <w:b/>
                <w:bCs/>
              </w:rPr>
            </w:pPr>
            <w:r w:rsidRPr="00C33995">
              <w:rPr>
                <w:b/>
                <w:bCs/>
              </w:rPr>
              <w:t>Typical / Design Value</w:t>
            </w:r>
          </w:p>
        </w:tc>
        <w:tc>
          <w:tcPr>
            <w:tcW w:w="0" w:type="auto"/>
            <w:vAlign w:val="center"/>
            <w:hideMark/>
          </w:tcPr>
          <w:p w14:paraId="07AFE09D" w14:textId="77777777" w:rsidR="00C33995" w:rsidRPr="00C33995" w:rsidRDefault="00C33995" w:rsidP="00C33995">
            <w:pPr>
              <w:rPr>
                <w:b/>
                <w:bCs/>
              </w:rPr>
            </w:pPr>
            <w:r w:rsidRPr="00C33995">
              <w:rPr>
                <w:b/>
                <w:bCs/>
              </w:rPr>
              <w:t>Notes</w:t>
            </w:r>
          </w:p>
        </w:tc>
      </w:tr>
      <w:tr w:rsidR="00C33995" w:rsidRPr="00C33995" w14:paraId="7C148B3E" w14:textId="77777777">
        <w:trPr>
          <w:tblCellSpacing w:w="15" w:type="dxa"/>
        </w:trPr>
        <w:tc>
          <w:tcPr>
            <w:tcW w:w="0" w:type="auto"/>
            <w:vAlign w:val="center"/>
            <w:hideMark/>
          </w:tcPr>
          <w:p w14:paraId="593FA68E" w14:textId="77777777" w:rsidR="00C33995" w:rsidRPr="00C33995" w:rsidRDefault="00C33995" w:rsidP="00C33995">
            <w:r w:rsidRPr="00C33995">
              <w:t>FPGA Device</w:t>
            </w:r>
          </w:p>
        </w:tc>
        <w:tc>
          <w:tcPr>
            <w:tcW w:w="0" w:type="auto"/>
            <w:vAlign w:val="center"/>
            <w:hideMark/>
          </w:tcPr>
          <w:p w14:paraId="79E571D2" w14:textId="77777777" w:rsidR="00C33995" w:rsidRPr="00C33995" w:rsidRDefault="00C33995" w:rsidP="00C33995">
            <w:r w:rsidRPr="00C33995">
              <w:t>M2GL005-VFG256I (IGLOO2)</w:t>
            </w:r>
          </w:p>
        </w:tc>
        <w:tc>
          <w:tcPr>
            <w:tcW w:w="0" w:type="auto"/>
            <w:vAlign w:val="center"/>
            <w:hideMark/>
          </w:tcPr>
          <w:p w14:paraId="724C8198" w14:textId="77777777" w:rsidR="00C33995" w:rsidRPr="00C33995" w:rsidRDefault="00C33995" w:rsidP="00C33995">
            <w:r w:rsidRPr="00C33995">
              <w:t>Flash-based, non-volatile, low-power</w:t>
            </w:r>
          </w:p>
        </w:tc>
      </w:tr>
      <w:tr w:rsidR="00C33995" w:rsidRPr="00C33995" w14:paraId="5D4E0CFB" w14:textId="77777777">
        <w:trPr>
          <w:tblCellSpacing w:w="15" w:type="dxa"/>
        </w:trPr>
        <w:tc>
          <w:tcPr>
            <w:tcW w:w="0" w:type="auto"/>
            <w:vAlign w:val="center"/>
            <w:hideMark/>
          </w:tcPr>
          <w:p w14:paraId="3B2EC06F" w14:textId="77777777" w:rsidR="00C33995" w:rsidRPr="00C33995" w:rsidRDefault="00C33995" w:rsidP="00C33995">
            <w:r w:rsidRPr="00C33995">
              <w:t>Core voltage (P1V2)</w:t>
            </w:r>
          </w:p>
        </w:tc>
        <w:tc>
          <w:tcPr>
            <w:tcW w:w="0" w:type="auto"/>
            <w:vAlign w:val="center"/>
            <w:hideMark/>
          </w:tcPr>
          <w:p w14:paraId="0B99465B" w14:textId="77777777" w:rsidR="00C33995" w:rsidRPr="00C33995" w:rsidRDefault="00C33995" w:rsidP="00C33995">
            <w:r w:rsidRPr="00C33995">
              <w:t>1.2 V nominal</w:t>
            </w:r>
          </w:p>
        </w:tc>
        <w:tc>
          <w:tcPr>
            <w:tcW w:w="0" w:type="auto"/>
            <w:vAlign w:val="center"/>
            <w:hideMark/>
          </w:tcPr>
          <w:p w14:paraId="122CD758" w14:textId="77777777" w:rsidR="00C33995" w:rsidRPr="00C33995" w:rsidRDefault="00C33995" w:rsidP="00C33995">
            <w:r w:rsidRPr="00C33995">
              <w:t>FPGA core supply</w:t>
            </w:r>
          </w:p>
        </w:tc>
      </w:tr>
      <w:tr w:rsidR="00C33995" w:rsidRPr="00C33995" w14:paraId="6B841D5A" w14:textId="77777777">
        <w:trPr>
          <w:tblCellSpacing w:w="15" w:type="dxa"/>
        </w:trPr>
        <w:tc>
          <w:tcPr>
            <w:tcW w:w="0" w:type="auto"/>
            <w:vAlign w:val="center"/>
            <w:hideMark/>
          </w:tcPr>
          <w:p w14:paraId="1654D400" w14:textId="77777777" w:rsidR="00C33995" w:rsidRPr="00C33995" w:rsidRDefault="00C33995" w:rsidP="00C33995">
            <w:r w:rsidRPr="00C33995">
              <w:t>Auxiliary voltage (P2V5)</w:t>
            </w:r>
          </w:p>
        </w:tc>
        <w:tc>
          <w:tcPr>
            <w:tcW w:w="0" w:type="auto"/>
            <w:vAlign w:val="center"/>
            <w:hideMark/>
          </w:tcPr>
          <w:p w14:paraId="4F55BD2B" w14:textId="77777777" w:rsidR="00C33995" w:rsidRPr="00C33995" w:rsidRDefault="00C33995" w:rsidP="00C33995">
            <w:r w:rsidRPr="00C33995">
              <w:t>2.5 V nominal</w:t>
            </w:r>
          </w:p>
        </w:tc>
        <w:tc>
          <w:tcPr>
            <w:tcW w:w="0" w:type="auto"/>
            <w:vAlign w:val="center"/>
            <w:hideMark/>
          </w:tcPr>
          <w:p w14:paraId="27470B2A" w14:textId="77777777" w:rsidR="00C33995" w:rsidRPr="00C33995" w:rsidRDefault="00C33995" w:rsidP="00C33995">
            <w:r w:rsidRPr="00C33995">
              <w:t>Bank / support functions</w:t>
            </w:r>
          </w:p>
        </w:tc>
      </w:tr>
      <w:tr w:rsidR="00C33995" w:rsidRPr="00C33995" w14:paraId="24D01F0D" w14:textId="77777777">
        <w:trPr>
          <w:tblCellSpacing w:w="15" w:type="dxa"/>
        </w:trPr>
        <w:tc>
          <w:tcPr>
            <w:tcW w:w="0" w:type="auto"/>
            <w:vAlign w:val="center"/>
            <w:hideMark/>
          </w:tcPr>
          <w:p w14:paraId="4666F065" w14:textId="77777777" w:rsidR="00C33995" w:rsidRPr="00C33995" w:rsidRDefault="00C33995" w:rsidP="00C33995">
            <w:r w:rsidRPr="00C33995">
              <w:t>I/O voltage (P3V3)</w:t>
            </w:r>
          </w:p>
        </w:tc>
        <w:tc>
          <w:tcPr>
            <w:tcW w:w="0" w:type="auto"/>
            <w:vAlign w:val="center"/>
            <w:hideMark/>
          </w:tcPr>
          <w:p w14:paraId="76211F57" w14:textId="77777777" w:rsidR="00C33995" w:rsidRPr="00C33995" w:rsidRDefault="00C33995" w:rsidP="00C33995">
            <w:r w:rsidRPr="00C33995">
              <w:t>3.3 V nominal</w:t>
            </w:r>
          </w:p>
        </w:tc>
        <w:tc>
          <w:tcPr>
            <w:tcW w:w="0" w:type="auto"/>
            <w:vAlign w:val="center"/>
            <w:hideMark/>
          </w:tcPr>
          <w:p w14:paraId="6FBC45D6" w14:textId="77777777" w:rsidR="00C33995" w:rsidRPr="00C33995" w:rsidRDefault="00C33995" w:rsidP="00C33995">
            <w:r w:rsidRPr="00C33995">
              <w:t>Default I/O supply</w:t>
            </w:r>
          </w:p>
        </w:tc>
      </w:tr>
      <w:tr w:rsidR="00C33995" w:rsidRPr="00C33995" w14:paraId="1E30C549" w14:textId="77777777">
        <w:trPr>
          <w:tblCellSpacing w:w="15" w:type="dxa"/>
        </w:trPr>
        <w:tc>
          <w:tcPr>
            <w:tcW w:w="0" w:type="auto"/>
            <w:vAlign w:val="center"/>
            <w:hideMark/>
          </w:tcPr>
          <w:p w14:paraId="5F43F662" w14:textId="77777777" w:rsidR="00C33995" w:rsidRPr="00C33995" w:rsidRDefault="00C33995" w:rsidP="00C33995">
            <w:r w:rsidRPr="00C33995">
              <w:t>PLL analogue supply</w:t>
            </w:r>
          </w:p>
        </w:tc>
        <w:tc>
          <w:tcPr>
            <w:tcW w:w="0" w:type="auto"/>
            <w:vAlign w:val="center"/>
            <w:hideMark/>
          </w:tcPr>
          <w:p w14:paraId="4D500470" w14:textId="77777777" w:rsidR="00C33995" w:rsidRPr="00C33995" w:rsidRDefault="00C33995" w:rsidP="00C33995">
            <w:r w:rsidRPr="00C33995">
              <w:t>Filtered from P3V3</w:t>
            </w:r>
          </w:p>
        </w:tc>
        <w:tc>
          <w:tcPr>
            <w:tcW w:w="0" w:type="auto"/>
            <w:vAlign w:val="center"/>
            <w:hideMark/>
          </w:tcPr>
          <w:p w14:paraId="11C719AD" w14:textId="77777777" w:rsidR="00C33995" w:rsidRPr="00C33995" w:rsidRDefault="00C33995" w:rsidP="00C33995">
            <w:r w:rsidRPr="00C33995">
              <w:t>Via BLM15AG601SN1D ferrite bead</w:t>
            </w:r>
          </w:p>
        </w:tc>
      </w:tr>
      <w:tr w:rsidR="00C33995" w:rsidRPr="00C33995" w14:paraId="7EBFEE0D" w14:textId="77777777">
        <w:trPr>
          <w:tblCellSpacing w:w="15" w:type="dxa"/>
        </w:trPr>
        <w:tc>
          <w:tcPr>
            <w:tcW w:w="0" w:type="auto"/>
            <w:vAlign w:val="center"/>
            <w:hideMark/>
          </w:tcPr>
          <w:p w14:paraId="500D4747" w14:textId="77777777" w:rsidR="00C33995" w:rsidRPr="00C33995" w:rsidRDefault="00C33995" w:rsidP="00C33995">
            <w:r w:rsidRPr="00C33995">
              <w:t>Clock source</w:t>
            </w:r>
          </w:p>
        </w:tc>
        <w:tc>
          <w:tcPr>
            <w:tcW w:w="0" w:type="auto"/>
            <w:vAlign w:val="center"/>
            <w:hideMark/>
          </w:tcPr>
          <w:p w14:paraId="28744CC1" w14:textId="77777777" w:rsidR="00C33995" w:rsidRPr="00C33995" w:rsidRDefault="00C33995" w:rsidP="00C33995">
            <w:r w:rsidRPr="00C33995">
              <w:t>CDC6CE025</w:t>
            </w:r>
          </w:p>
        </w:tc>
        <w:tc>
          <w:tcPr>
            <w:tcW w:w="0" w:type="auto"/>
            <w:vAlign w:val="center"/>
            <w:hideMark/>
          </w:tcPr>
          <w:p w14:paraId="746EC308" w14:textId="77777777" w:rsidR="002C5CD1" w:rsidRDefault="00C33995" w:rsidP="002C5CD1">
            <w:pPr>
              <w:pStyle w:val="NoSpacing"/>
            </w:pPr>
            <w:r w:rsidRPr="00C33995">
              <w:t>Low-jitter programmable clock generator</w:t>
            </w:r>
            <w:r w:rsidR="002C5CD1">
              <w:t xml:space="preserve"> </w:t>
            </w:r>
          </w:p>
          <w:p w14:paraId="10B1596A" w14:textId="56A0DDED" w:rsidR="002C5CD1" w:rsidRPr="00C33995" w:rsidRDefault="002C5CD1" w:rsidP="002C5CD1">
            <w:pPr>
              <w:pStyle w:val="NoSpacing"/>
            </w:pPr>
            <w:r>
              <w:t>25 MHz</w:t>
            </w:r>
          </w:p>
        </w:tc>
      </w:tr>
      <w:tr w:rsidR="00C33995" w:rsidRPr="00C33995" w14:paraId="4E17729A" w14:textId="77777777">
        <w:trPr>
          <w:tblCellSpacing w:w="15" w:type="dxa"/>
        </w:trPr>
        <w:tc>
          <w:tcPr>
            <w:tcW w:w="0" w:type="auto"/>
            <w:vAlign w:val="center"/>
            <w:hideMark/>
          </w:tcPr>
          <w:p w14:paraId="241C71EB" w14:textId="77777777" w:rsidR="00C33995" w:rsidRPr="00C33995" w:rsidRDefault="00C33995" w:rsidP="00C33995">
            <w:r w:rsidRPr="00C33995">
              <w:t>External memory</w:t>
            </w:r>
          </w:p>
        </w:tc>
        <w:tc>
          <w:tcPr>
            <w:tcW w:w="0" w:type="auto"/>
            <w:vAlign w:val="center"/>
            <w:hideMark/>
          </w:tcPr>
          <w:p w14:paraId="724B0E53" w14:textId="77777777" w:rsidR="00C33995" w:rsidRPr="00C33995" w:rsidRDefault="00C33995" w:rsidP="00C33995">
            <w:r w:rsidRPr="00C33995">
              <w:t>IS66WVQ8M4DBLL-133BLI</w:t>
            </w:r>
          </w:p>
        </w:tc>
        <w:tc>
          <w:tcPr>
            <w:tcW w:w="0" w:type="auto"/>
            <w:vAlign w:val="center"/>
            <w:hideMark/>
          </w:tcPr>
          <w:p w14:paraId="44716AB5" w14:textId="77777777" w:rsidR="00C33995" w:rsidRPr="00C33995" w:rsidRDefault="00C33995" w:rsidP="00C33995">
            <w:r w:rsidRPr="00C33995">
              <w:t>8 Mb (1 MB) SRAM, optional</w:t>
            </w:r>
          </w:p>
        </w:tc>
      </w:tr>
      <w:tr w:rsidR="00C33995" w:rsidRPr="00C33995" w14:paraId="37D84975" w14:textId="77777777">
        <w:trPr>
          <w:tblCellSpacing w:w="15" w:type="dxa"/>
        </w:trPr>
        <w:tc>
          <w:tcPr>
            <w:tcW w:w="0" w:type="auto"/>
            <w:vAlign w:val="center"/>
            <w:hideMark/>
          </w:tcPr>
          <w:p w14:paraId="74945768" w14:textId="77777777" w:rsidR="00C33995" w:rsidRPr="00C33995" w:rsidRDefault="00C33995" w:rsidP="00C33995">
            <w:r w:rsidRPr="00C33995">
              <w:t>Configuration method</w:t>
            </w:r>
          </w:p>
        </w:tc>
        <w:tc>
          <w:tcPr>
            <w:tcW w:w="0" w:type="auto"/>
            <w:vAlign w:val="center"/>
            <w:hideMark/>
          </w:tcPr>
          <w:p w14:paraId="79EA2C56" w14:textId="77777777" w:rsidR="00C33995" w:rsidRPr="00C33995" w:rsidRDefault="00C33995" w:rsidP="00C33995">
            <w:r w:rsidRPr="00C33995">
              <w:t>JTAG</w:t>
            </w:r>
          </w:p>
        </w:tc>
        <w:tc>
          <w:tcPr>
            <w:tcW w:w="0" w:type="auto"/>
            <w:vAlign w:val="center"/>
            <w:hideMark/>
          </w:tcPr>
          <w:p w14:paraId="27B3CD50" w14:textId="77777777" w:rsidR="00C33995" w:rsidRPr="00C33995" w:rsidRDefault="00C33995" w:rsidP="00C33995">
            <w:r w:rsidRPr="00C33995">
              <w:t>SPI unused in this design</w:t>
            </w:r>
          </w:p>
        </w:tc>
      </w:tr>
      <w:tr w:rsidR="00C33995" w:rsidRPr="00C33995" w14:paraId="1E6E0181" w14:textId="77777777">
        <w:trPr>
          <w:tblCellSpacing w:w="15" w:type="dxa"/>
        </w:trPr>
        <w:tc>
          <w:tcPr>
            <w:tcW w:w="0" w:type="auto"/>
            <w:vAlign w:val="center"/>
            <w:hideMark/>
          </w:tcPr>
          <w:p w14:paraId="7F86EDB5" w14:textId="77777777" w:rsidR="00C33995" w:rsidRPr="00C33995" w:rsidRDefault="00C33995" w:rsidP="00C33995">
            <w:r w:rsidRPr="00C33995">
              <w:t>General-purpose I/O</w:t>
            </w:r>
          </w:p>
        </w:tc>
        <w:tc>
          <w:tcPr>
            <w:tcW w:w="0" w:type="auto"/>
            <w:vAlign w:val="center"/>
            <w:hideMark/>
          </w:tcPr>
          <w:p w14:paraId="765A41A5" w14:textId="77777777" w:rsidR="00C33995" w:rsidRPr="00C33995" w:rsidRDefault="00C33995" w:rsidP="00C33995">
            <w:r w:rsidRPr="00C33995">
              <w:t>All unassigned</w:t>
            </w:r>
          </w:p>
        </w:tc>
        <w:tc>
          <w:tcPr>
            <w:tcW w:w="0" w:type="auto"/>
            <w:vAlign w:val="center"/>
            <w:hideMark/>
          </w:tcPr>
          <w:p w14:paraId="7F9551BF" w14:textId="77777777" w:rsidR="00C33995" w:rsidRPr="00C33995" w:rsidRDefault="00C33995" w:rsidP="00C33995">
            <w:r w:rsidRPr="00C33995">
              <w:t>User-defined pin mapping</w:t>
            </w:r>
          </w:p>
        </w:tc>
      </w:tr>
      <w:tr w:rsidR="00C33995" w:rsidRPr="00C33995" w14:paraId="73F2E44E" w14:textId="77777777">
        <w:trPr>
          <w:tblCellSpacing w:w="15" w:type="dxa"/>
        </w:trPr>
        <w:tc>
          <w:tcPr>
            <w:tcW w:w="0" w:type="auto"/>
            <w:vAlign w:val="center"/>
            <w:hideMark/>
          </w:tcPr>
          <w:p w14:paraId="7D3C61BD" w14:textId="77777777" w:rsidR="00C33995" w:rsidRPr="00C33995" w:rsidRDefault="00C33995" w:rsidP="00C33995">
            <w:r w:rsidRPr="00C33995">
              <w:t>Supported I/O banks</w:t>
            </w:r>
          </w:p>
        </w:tc>
        <w:tc>
          <w:tcPr>
            <w:tcW w:w="0" w:type="auto"/>
            <w:vAlign w:val="center"/>
            <w:hideMark/>
          </w:tcPr>
          <w:p w14:paraId="107E927D" w14:textId="77777777" w:rsidR="00C33995" w:rsidRPr="00C33995" w:rsidRDefault="00C33995" w:rsidP="00C33995">
            <w:r w:rsidRPr="00C33995">
              <w:t>DDRIO / MSIO banks</w:t>
            </w:r>
          </w:p>
        </w:tc>
        <w:tc>
          <w:tcPr>
            <w:tcW w:w="0" w:type="auto"/>
            <w:vAlign w:val="center"/>
            <w:hideMark/>
          </w:tcPr>
          <w:p w14:paraId="62C67E94" w14:textId="77777777" w:rsidR="00C33995" w:rsidRPr="00C33995" w:rsidRDefault="00C33995" w:rsidP="00C33995">
            <w:r w:rsidRPr="00C33995">
              <w:t>Multi-standard capable</w:t>
            </w:r>
          </w:p>
        </w:tc>
      </w:tr>
      <w:tr w:rsidR="00C33995" w:rsidRPr="00C33995" w14:paraId="49CCD9F0" w14:textId="77777777">
        <w:trPr>
          <w:tblCellSpacing w:w="15" w:type="dxa"/>
        </w:trPr>
        <w:tc>
          <w:tcPr>
            <w:tcW w:w="0" w:type="auto"/>
            <w:vAlign w:val="center"/>
            <w:hideMark/>
          </w:tcPr>
          <w:p w14:paraId="482D7DCB" w14:textId="77777777" w:rsidR="00C33995" w:rsidRPr="00C33995" w:rsidRDefault="00C33995" w:rsidP="00C33995">
            <w:r w:rsidRPr="00C33995">
              <w:t>Reset / control</w:t>
            </w:r>
          </w:p>
        </w:tc>
        <w:tc>
          <w:tcPr>
            <w:tcW w:w="0" w:type="auto"/>
            <w:vAlign w:val="center"/>
            <w:hideMark/>
          </w:tcPr>
          <w:p w14:paraId="143FBF86" w14:textId="77777777" w:rsidR="00C33995" w:rsidRPr="00C33995" w:rsidRDefault="00C33995" w:rsidP="00C33995">
            <w:r w:rsidRPr="00C33995">
              <w:t>BOR_B, DEVRST_N, TRST_B</w:t>
            </w:r>
          </w:p>
        </w:tc>
        <w:tc>
          <w:tcPr>
            <w:tcW w:w="0" w:type="auto"/>
            <w:vAlign w:val="center"/>
            <w:hideMark/>
          </w:tcPr>
          <w:p w14:paraId="6CA324EF" w14:textId="77777777" w:rsidR="00C33995" w:rsidRPr="00C33995" w:rsidRDefault="00C33995" w:rsidP="00C33995">
            <w:r w:rsidRPr="00C33995">
              <w:t>JTAG &amp; system control</w:t>
            </w:r>
          </w:p>
        </w:tc>
      </w:tr>
      <w:tr w:rsidR="00C33995" w:rsidRPr="00C33995" w14:paraId="4B70E801" w14:textId="77777777">
        <w:trPr>
          <w:tblCellSpacing w:w="15" w:type="dxa"/>
        </w:trPr>
        <w:tc>
          <w:tcPr>
            <w:tcW w:w="0" w:type="auto"/>
            <w:vAlign w:val="center"/>
            <w:hideMark/>
          </w:tcPr>
          <w:p w14:paraId="52D1A26E" w14:textId="77777777" w:rsidR="00C33995" w:rsidRPr="00C33995" w:rsidRDefault="00C33995" w:rsidP="00C33995">
            <w:r w:rsidRPr="00C33995">
              <w:t>Operating temperature (intent)</w:t>
            </w:r>
          </w:p>
        </w:tc>
        <w:tc>
          <w:tcPr>
            <w:tcW w:w="0" w:type="auto"/>
            <w:vAlign w:val="center"/>
            <w:hideMark/>
          </w:tcPr>
          <w:p w14:paraId="4F51326C" w14:textId="77777777" w:rsidR="00C33995" w:rsidRPr="00C33995" w:rsidRDefault="00C33995" w:rsidP="00C33995">
            <w:r w:rsidRPr="00C33995">
              <w:t>-40 °C to +85 °C (target)</w:t>
            </w:r>
          </w:p>
        </w:tc>
        <w:tc>
          <w:tcPr>
            <w:tcW w:w="0" w:type="auto"/>
            <w:vAlign w:val="center"/>
            <w:hideMark/>
          </w:tcPr>
          <w:p w14:paraId="7908389D" w14:textId="77777777" w:rsidR="00C33995" w:rsidRPr="00C33995" w:rsidRDefault="00C33995" w:rsidP="00C33995">
            <w:r w:rsidRPr="00C33995">
              <w:t>Device-dependent rating</w:t>
            </w:r>
          </w:p>
        </w:tc>
      </w:tr>
      <w:tr w:rsidR="00C33995" w:rsidRPr="00C33995" w14:paraId="66EE88AB" w14:textId="77777777">
        <w:trPr>
          <w:tblCellSpacing w:w="15" w:type="dxa"/>
        </w:trPr>
        <w:tc>
          <w:tcPr>
            <w:tcW w:w="0" w:type="auto"/>
            <w:vAlign w:val="center"/>
            <w:hideMark/>
          </w:tcPr>
          <w:p w14:paraId="458149B3" w14:textId="77777777" w:rsidR="00C33995" w:rsidRPr="00C33995" w:rsidRDefault="00C33995" w:rsidP="00C33995">
            <w:r w:rsidRPr="00C33995">
              <w:t>Design lifetime (intent)</w:t>
            </w:r>
          </w:p>
        </w:tc>
        <w:tc>
          <w:tcPr>
            <w:tcW w:w="0" w:type="auto"/>
            <w:vAlign w:val="center"/>
            <w:hideMark/>
          </w:tcPr>
          <w:p w14:paraId="0BF541FB" w14:textId="77777777" w:rsidR="00C33995" w:rsidRPr="00C33995" w:rsidRDefault="00C33995" w:rsidP="00C33995">
            <w:r w:rsidRPr="00C33995">
              <w:t>25 years</w:t>
            </w:r>
          </w:p>
        </w:tc>
        <w:tc>
          <w:tcPr>
            <w:tcW w:w="0" w:type="auto"/>
            <w:vAlign w:val="center"/>
            <w:hideMark/>
          </w:tcPr>
          <w:p w14:paraId="5AF0E784" w14:textId="77777777" w:rsidR="00C33995" w:rsidRPr="00C33995" w:rsidRDefault="00C33995" w:rsidP="00C33995">
            <w:r w:rsidRPr="00C33995">
              <w:t>Long-term reliability goal</w:t>
            </w:r>
          </w:p>
        </w:tc>
      </w:tr>
      <w:tr w:rsidR="00C33995" w:rsidRPr="00C33995" w14:paraId="3E0CA822" w14:textId="77777777">
        <w:trPr>
          <w:tblCellSpacing w:w="15" w:type="dxa"/>
        </w:trPr>
        <w:tc>
          <w:tcPr>
            <w:tcW w:w="0" w:type="auto"/>
            <w:vAlign w:val="center"/>
            <w:hideMark/>
          </w:tcPr>
          <w:p w14:paraId="67FE0087" w14:textId="77777777" w:rsidR="00C33995" w:rsidRPr="00C33995" w:rsidRDefault="00C33995" w:rsidP="00C33995">
            <w:r w:rsidRPr="00C33995">
              <w:t>Isolation</w:t>
            </w:r>
          </w:p>
        </w:tc>
        <w:tc>
          <w:tcPr>
            <w:tcW w:w="0" w:type="auto"/>
            <w:vAlign w:val="center"/>
            <w:hideMark/>
          </w:tcPr>
          <w:p w14:paraId="16673747" w14:textId="10A5EED4" w:rsidR="00C33995" w:rsidRPr="00C33995" w:rsidRDefault="00C33995" w:rsidP="00C33995">
            <w:r w:rsidRPr="00C33995">
              <w:t>Noninherent</w:t>
            </w:r>
          </w:p>
        </w:tc>
        <w:tc>
          <w:tcPr>
            <w:tcW w:w="0" w:type="auto"/>
            <w:vAlign w:val="center"/>
            <w:hideMark/>
          </w:tcPr>
          <w:p w14:paraId="10C0586B" w14:textId="09702999" w:rsidR="00C33995" w:rsidRPr="00C33995" w:rsidRDefault="00C33995" w:rsidP="00C33995">
            <w:r w:rsidRPr="00C33995">
              <w:t>Provided by upstream CCBs</w:t>
            </w:r>
          </w:p>
        </w:tc>
      </w:tr>
    </w:tbl>
    <w:p w14:paraId="069B0116" w14:textId="77777777" w:rsidR="00C33995" w:rsidRPr="00C33995" w:rsidRDefault="00C33995" w:rsidP="00C33995">
      <w:r w:rsidRPr="00C33995">
        <w:t>The electrical characteristics of this CCB are primarily governed by the M2GL005 IGLOO2 FPGA and its supporting voltage regulators, clock source, and memory devices. All values listed are nominal design targets and must be verified within the context of the complete system implementation, PCB layout, and external power architecture.</w:t>
      </w:r>
    </w:p>
    <w:p w14:paraId="03856F94" w14:textId="77777777" w:rsidR="00C33995" w:rsidRPr="00C33995" w:rsidRDefault="00C33995" w:rsidP="00C33995">
      <w:r w:rsidRPr="00C33995">
        <w:lastRenderedPageBreak/>
        <w:t>This CCB does not provide an isolated power domain; it is intended to be powered from a well-regulated, already-isolated or system-referenced supply when used in high-voltage environments.</w:t>
      </w:r>
    </w:p>
    <w:p w14:paraId="2C94DDB8" w14:textId="77777777" w:rsidR="00C33995" w:rsidRPr="00C33995" w:rsidRDefault="00C33995" w:rsidP="00C33995"/>
    <w:p w14:paraId="72DF79D4" w14:textId="77777777" w:rsidR="008F66A2" w:rsidRDefault="008F66A2" w:rsidP="0052110E">
      <w:pPr>
        <w:rPr>
          <w:rFonts w:asciiTheme="majorHAnsi" w:eastAsiaTheme="majorEastAsia" w:hAnsiTheme="majorHAnsi" w:cstheme="majorBidi"/>
          <w:b/>
          <w:color w:val="0F4761" w:themeColor="accent1" w:themeShade="BF"/>
          <w:sz w:val="22"/>
          <w:szCs w:val="32"/>
        </w:rPr>
      </w:pPr>
      <w:r w:rsidRPr="008F66A2">
        <w:rPr>
          <w:rFonts w:asciiTheme="majorHAnsi" w:eastAsiaTheme="majorEastAsia" w:hAnsiTheme="majorHAnsi" w:cstheme="majorBidi"/>
          <w:b/>
          <w:color w:val="0F4761" w:themeColor="accent1" w:themeShade="BF"/>
          <w:sz w:val="22"/>
          <w:szCs w:val="32"/>
        </w:rPr>
        <w:t>Component Function and Design Rationale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5"/>
        <w:gridCol w:w="1640"/>
        <w:gridCol w:w="2055"/>
        <w:gridCol w:w="2716"/>
      </w:tblGrid>
      <w:tr w:rsidR="00876AAE" w:rsidRPr="00876AAE" w14:paraId="76245B83" w14:textId="77777777" w:rsidTr="00876AAE">
        <w:trPr>
          <w:tblCellSpacing w:w="15" w:type="dxa"/>
        </w:trPr>
        <w:tc>
          <w:tcPr>
            <w:tcW w:w="0" w:type="auto"/>
            <w:vAlign w:val="center"/>
            <w:hideMark/>
          </w:tcPr>
          <w:p w14:paraId="4E58EFB8" w14:textId="77777777" w:rsidR="00876AAE" w:rsidRPr="00876AAE" w:rsidRDefault="00876AAE" w:rsidP="00876AAE">
            <w:pPr>
              <w:rPr>
                <w:b/>
                <w:bCs/>
              </w:rPr>
            </w:pPr>
            <w:r w:rsidRPr="00876AAE">
              <w:rPr>
                <w:b/>
                <w:bCs/>
              </w:rPr>
              <w:t>Designator(s)</w:t>
            </w:r>
          </w:p>
        </w:tc>
        <w:tc>
          <w:tcPr>
            <w:tcW w:w="1610" w:type="dxa"/>
            <w:vAlign w:val="center"/>
            <w:hideMark/>
          </w:tcPr>
          <w:p w14:paraId="44F1490D" w14:textId="77777777" w:rsidR="00876AAE" w:rsidRPr="00876AAE" w:rsidRDefault="00876AAE" w:rsidP="00876AAE">
            <w:pPr>
              <w:rPr>
                <w:b/>
                <w:bCs/>
              </w:rPr>
            </w:pPr>
            <w:r w:rsidRPr="00876AAE">
              <w:rPr>
                <w:b/>
                <w:bCs/>
              </w:rPr>
              <w:t>Description of function</w:t>
            </w:r>
          </w:p>
        </w:tc>
        <w:tc>
          <w:tcPr>
            <w:tcW w:w="2025" w:type="dxa"/>
            <w:vAlign w:val="center"/>
            <w:hideMark/>
          </w:tcPr>
          <w:p w14:paraId="778C3E14" w14:textId="77777777" w:rsidR="00876AAE" w:rsidRPr="00876AAE" w:rsidRDefault="00876AAE" w:rsidP="00876AAE">
            <w:pPr>
              <w:rPr>
                <w:b/>
                <w:bCs/>
              </w:rPr>
            </w:pPr>
            <w:r w:rsidRPr="00876AAE">
              <w:rPr>
                <w:b/>
                <w:bCs/>
              </w:rPr>
              <w:t>Required?</w:t>
            </w:r>
          </w:p>
        </w:tc>
        <w:tc>
          <w:tcPr>
            <w:tcW w:w="0" w:type="auto"/>
            <w:vAlign w:val="center"/>
            <w:hideMark/>
          </w:tcPr>
          <w:p w14:paraId="5A36749C" w14:textId="77777777" w:rsidR="00876AAE" w:rsidRPr="00876AAE" w:rsidRDefault="00876AAE" w:rsidP="00876AAE">
            <w:pPr>
              <w:rPr>
                <w:b/>
                <w:bCs/>
              </w:rPr>
            </w:pPr>
            <w:r w:rsidRPr="00876AAE">
              <w:rPr>
                <w:b/>
                <w:bCs/>
              </w:rPr>
              <w:t>Rationale / Notes</w:t>
            </w:r>
          </w:p>
        </w:tc>
      </w:tr>
      <w:tr w:rsidR="00876AAE" w:rsidRPr="00876AAE" w14:paraId="175E3E53" w14:textId="77777777" w:rsidTr="00876AAE">
        <w:trPr>
          <w:tblCellSpacing w:w="15" w:type="dxa"/>
        </w:trPr>
        <w:tc>
          <w:tcPr>
            <w:tcW w:w="0" w:type="auto"/>
            <w:vAlign w:val="center"/>
            <w:hideMark/>
          </w:tcPr>
          <w:p w14:paraId="6BD79E6F" w14:textId="77777777" w:rsidR="00876AAE" w:rsidRPr="00876AAE" w:rsidRDefault="00876AAE" w:rsidP="00876AAE">
            <w:r w:rsidRPr="00876AAE">
              <w:t>U1A / U1B – M2GL005-VFG256I</w:t>
            </w:r>
          </w:p>
        </w:tc>
        <w:tc>
          <w:tcPr>
            <w:tcW w:w="1610" w:type="dxa"/>
            <w:vAlign w:val="center"/>
            <w:hideMark/>
          </w:tcPr>
          <w:p w14:paraId="49E5ED41" w14:textId="77777777" w:rsidR="00876AAE" w:rsidRPr="00876AAE" w:rsidRDefault="00876AAE" w:rsidP="00876AAE">
            <w:r w:rsidRPr="00876AAE">
              <w:t>Core IGLOO2 FPGA device providing all programmable logic, timing and I/O resources</w:t>
            </w:r>
          </w:p>
        </w:tc>
        <w:tc>
          <w:tcPr>
            <w:tcW w:w="2025" w:type="dxa"/>
            <w:vAlign w:val="center"/>
            <w:hideMark/>
          </w:tcPr>
          <w:p w14:paraId="14CBA3DE" w14:textId="77777777" w:rsidR="00876AAE" w:rsidRPr="00876AAE" w:rsidRDefault="00876AAE" w:rsidP="00876AAE">
            <w:r w:rsidRPr="00876AAE">
              <w:t>Yes</w:t>
            </w:r>
          </w:p>
        </w:tc>
        <w:tc>
          <w:tcPr>
            <w:tcW w:w="0" w:type="auto"/>
            <w:vAlign w:val="center"/>
            <w:hideMark/>
          </w:tcPr>
          <w:p w14:paraId="635A398A" w14:textId="2E57E24F" w:rsidR="00876AAE" w:rsidRPr="00876AAE" w:rsidRDefault="00876AAE" w:rsidP="00876AAE">
            <w:r w:rsidRPr="00876AAE">
              <w:t>Central digital processing element. Flash-based, non</w:t>
            </w:r>
            <w:r w:rsidRPr="00876AAE">
              <w:noBreakHyphen/>
              <w:t xml:space="preserve">volatile configuration, deterministic start-up and good radiation tolerance. All general-purpose I/O deliberately left uncommitted to maximise reuse across applications. </w:t>
            </w:r>
          </w:p>
        </w:tc>
      </w:tr>
      <w:tr w:rsidR="00876AAE" w:rsidRPr="00876AAE" w14:paraId="75CFF7D6" w14:textId="77777777" w:rsidTr="00876AAE">
        <w:trPr>
          <w:tblCellSpacing w:w="15" w:type="dxa"/>
        </w:trPr>
        <w:tc>
          <w:tcPr>
            <w:tcW w:w="0" w:type="auto"/>
            <w:vAlign w:val="center"/>
            <w:hideMark/>
          </w:tcPr>
          <w:p w14:paraId="1589ABCE" w14:textId="77777777" w:rsidR="00876AAE" w:rsidRPr="00876AAE" w:rsidRDefault="00876AAE" w:rsidP="00876AAE">
            <w:r w:rsidRPr="00876AAE">
              <w:t>X1 – CDC6CE025000ADLER</w:t>
            </w:r>
          </w:p>
        </w:tc>
        <w:tc>
          <w:tcPr>
            <w:tcW w:w="1610" w:type="dxa"/>
            <w:vAlign w:val="center"/>
            <w:hideMark/>
          </w:tcPr>
          <w:p w14:paraId="5D90B368" w14:textId="77777777" w:rsidR="00876AAE" w:rsidRPr="00876AAE" w:rsidRDefault="00876AAE" w:rsidP="00876AAE">
            <w:r w:rsidRPr="00876AAE">
              <w:t>3.3 V low-jitter programmable clock generator</w:t>
            </w:r>
          </w:p>
        </w:tc>
        <w:tc>
          <w:tcPr>
            <w:tcW w:w="2025" w:type="dxa"/>
            <w:vAlign w:val="center"/>
            <w:hideMark/>
          </w:tcPr>
          <w:p w14:paraId="133F981E" w14:textId="77777777" w:rsidR="00876AAE" w:rsidRPr="00876AAE" w:rsidRDefault="00876AAE" w:rsidP="00876AAE">
            <w:r w:rsidRPr="00876AAE">
              <w:t>Yes</w:t>
            </w:r>
          </w:p>
        </w:tc>
        <w:tc>
          <w:tcPr>
            <w:tcW w:w="0" w:type="auto"/>
            <w:vAlign w:val="center"/>
            <w:hideMark/>
          </w:tcPr>
          <w:p w14:paraId="09BB69A1" w14:textId="7C91C25E" w:rsidR="00876AAE" w:rsidRPr="00876AAE" w:rsidRDefault="00876AAE" w:rsidP="00876AAE">
            <w:r w:rsidRPr="00876AAE">
              <w:t xml:space="preserve">Provides the primary system clock into dedicated FPGA clock pins. Placed in very close proximity to the FPGA so no series source resistors are required on the clock path. On-chip PLLs rely on this low-jitter reference for stable timing. </w:t>
            </w:r>
          </w:p>
        </w:tc>
      </w:tr>
      <w:tr w:rsidR="00876AAE" w:rsidRPr="00876AAE" w14:paraId="5DF0FA05" w14:textId="77777777" w:rsidTr="00876AAE">
        <w:trPr>
          <w:tblCellSpacing w:w="15" w:type="dxa"/>
        </w:trPr>
        <w:tc>
          <w:tcPr>
            <w:tcW w:w="0" w:type="auto"/>
            <w:vAlign w:val="center"/>
            <w:hideMark/>
          </w:tcPr>
          <w:p w14:paraId="4663CF58" w14:textId="77777777" w:rsidR="00876AAE" w:rsidRPr="00876AAE" w:rsidRDefault="00876AAE" w:rsidP="00876AAE">
            <w:r w:rsidRPr="00876AAE">
              <w:t>FB1 – BLM15AG601SN1D</w:t>
            </w:r>
          </w:p>
        </w:tc>
        <w:tc>
          <w:tcPr>
            <w:tcW w:w="1610" w:type="dxa"/>
            <w:vAlign w:val="center"/>
            <w:hideMark/>
          </w:tcPr>
          <w:p w14:paraId="7E162D85" w14:textId="77777777" w:rsidR="00876AAE" w:rsidRPr="00876AAE" w:rsidRDefault="00876AAE" w:rsidP="00876AAE">
            <w:r w:rsidRPr="00876AAE">
              <w:t>Ferrite bead in series with VDDA (PLL analogue supply)</w:t>
            </w:r>
          </w:p>
        </w:tc>
        <w:tc>
          <w:tcPr>
            <w:tcW w:w="2025" w:type="dxa"/>
            <w:vAlign w:val="center"/>
            <w:hideMark/>
          </w:tcPr>
          <w:p w14:paraId="33DD3D41" w14:textId="77777777" w:rsidR="00876AAE" w:rsidRPr="00876AAE" w:rsidRDefault="00876AAE" w:rsidP="00876AAE">
            <w:r w:rsidRPr="00876AAE">
              <w:t>Yes</w:t>
            </w:r>
          </w:p>
        </w:tc>
        <w:tc>
          <w:tcPr>
            <w:tcW w:w="0" w:type="auto"/>
            <w:vAlign w:val="center"/>
            <w:hideMark/>
          </w:tcPr>
          <w:p w14:paraId="4983BCDB" w14:textId="7EDA8FE6" w:rsidR="00876AAE" w:rsidRPr="00876AAE" w:rsidRDefault="00876AAE" w:rsidP="00876AAE">
            <w:r w:rsidRPr="00876AAE">
              <w:t xml:space="preserve">Forms part of the dedicated PLL supply filter network between P3V3 and VDDA. Attenuates high-frequency noise and isolates digital rail transients from sensitive analogue PLL circuitry, improving jitter performance. </w:t>
            </w:r>
          </w:p>
        </w:tc>
      </w:tr>
      <w:tr w:rsidR="00876AAE" w:rsidRPr="00876AAE" w14:paraId="4028484F" w14:textId="77777777" w:rsidTr="00876AAE">
        <w:trPr>
          <w:tblCellSpacing w:w="15" w:type="dxa"/>
        </w:trPr>
        <w:tc>
          <w:tcPr>
            <w:tcW w:w="0" w:type="auto"/>
            <w:vAlign w:val="center"/>
            <w:hideMark/>
          </w:tcPr>
          <w:p w14:paraId="00B47134" w14:textId="77777777" w:rsidR="00876AAE" w:rsidRPr="00876AAE" w:rsidRDefault="00876AAE" w:rsidP="00876AAE">
            <w:r w:rsidRPr="00876AAE">
              <w:t xml:space="preserve">C16–C19 (100 </w:t>
            </w:r>
            <w:proofErr w:type="spellStart"/>
            <w:r w:rsidRPr="00876AAE">
              <w:t>nF</w:t>
            </w:r>
            <w:proofErr w:type="spellEnd"/>
            <w:r w:rsidRPr="00876AAE">
              <w:t>) and associated VDDA bulk caps</w:t>
            </w:r>
          </w:p>
        </w:tc>
        <w:tc>
          <w:tcPr>
            <w:tcW w:w="1610" w:type="dxa"/>
            <w:vAlign w:val="center"/>
            <w:hideMark/>
          </w:tcPr>
          <w:p w14:paraId="25679423" w14:textId="77777777" w:rsidR="00876AAE" w:rsidRPr="00876AAE" w:rsidRDefault="00876AAE" w:rsidP="00876AAE">
            <w:r w:rsidRPr="00876AAE">
              <w:t>Local decoupling for VDDA / VSSA (PLL supply)</w:t>
            </w:r>
          </w:p>
        </w:tc>
        <w:tc>
          <w:tcPr>
            <w:tcW w:w="2025" w:type="dxa"/>
            <w:vAlign w:val="center"/>
            <w:hideMark/>
          </w:tcPr>
          <w:p w14:paraId="11AAB7B2" w14:textId="77777777" w:rsidR="00876AAE" w:rsidRPr="00876AAE" w:rsidRDefault="00876AAE" w:rsidP="00876AAE">
            <w:r w:rsidRPr="00876AAE">
              <w:t>Yes</w:t>
            </w:r>
          </w:p>
        </w:tc>
        <w:tc>
          <w:tcPr>
            <w:tcW w:w="0" w:type="auto"/>
            <w:vAlign w:val="center"/>
            <w:hideMark/>
          </w:tcPr>
          <w:p w14:paraId="5D55D063" w14:textId="21CF5F38" w:rsidR="00876AAE" w:rsidRPr="00876AAE" w:rsidRDefault="00876AAE" w:rsidP="00876AAE">
            <w:r w:rsidRPr="00876AAE">
              <w:t>Provide high</w:t>
            </w:r>
            <w:r w:rsidRPr="00876AAE">
              <w:noBreakHyphen/>
              <w:t xml:space="preserve">frequency and bulk decoupling on the filtered PLL rail, in combination with FB1. Reduce supply noise and spur coupling into PLLs, directly supporting clock stability. </w:t>
            </w:r>
          </w:p>
        </w:tc>
      </w:tr>
      <w:tr w:rsidR="00876AAE" w:rsidRPr="00876AAE" w14:paraId="1A256449" w14:textId="77777777" w:rsidTr="00876AAE">
        <w:trPr>
          <w:tblCellSpacing w:w="15" w:type="dxa"/>
        </w:trPr>
        <w:tc>
          <w:tcPr>
            <w:tcW w:w="0" w:type="auto"/>
            <w:vAlign w:val="center"/>
            <w:hideMark/>
          </w:tcPr>
          <w:p w14:paraId="646AD4DD" w14:textId="77777777" w:rsidR="00876AAE" w:rsidRPr="00876AAE" w:rsidRDefault="00876AAE" w:rsidP="00876AAE">
            <w:r w:rsidRPr="00876AAE">
              <w:t xml:space="preserve">C1–C5, C8–C15 (100 </w:t>
            </w:r>
            <w:proofErr w:type="spellStart"/>
            <w:r w:rsidRPr="00876AAE">
              <w:t>nF</w:t>
            </w:r>
            <w:proofErr w:type="spellEnd"/>
            <w:r w:rsidRPr="00876AAE">
              <w:t xml:space="preserve"> MLCC)</w:t>
            </w:r>
          </w:p>
        </w:tc>
        <w:tc>
          <w:tcPr>
            <w:tcW w:w="1610" w:type="dxa"/>
            <w:vAlign w:val="center"/>
            <w:hideMark/>
          </w:tcPr>
          <w:p w14:paraId="71751E24" w14:textId="77777777" w:rsidR="00876AAE" w:rsidRPr="00876AAE" w:rsidRDefault="00876AAE" w:rsidP="00876AAE">
            <w:r w:rsidRPr="00876AAE">
              <w:t>Distributed high</w:t>
            </w:r>
            <w:r w:rsidRPr="00876AAE">
              <w:noBreakHyphen/>
              <w:t xml:space="preserve">frequency </w:t>
            </w:r>
            <w:r w:rsidRPr="00876AAE">
              <w:lastRenderedPageBreak/>
              <w:t>decoupling on P3V3 and P2V5</w:t>
            </w:r>
          </w:p>
        </w:tc>
        <w:tc>
          <w:tcPr>
            <w:tcW w:w="2025" w:type="dxa"/>
            <w:vAlign w:val="center"/>
            <w:hideMark/>
          </w:tcPr>
          <w:p w14:paraId="35122E95" w14:textId="77777777" w:rsidR="00876AAE" w:rsidRPr="00876AAE" w:rsidRDefault="00876AAE" w:rsidP="00876AAE">
            <w:r w:rsidRPr="00876AAE">
              <w:lastRenderedPageBreak/>
              <w:t>Yes</w:t>
            </w:r>
          </w:p>
        </w:tc>
        <w:tc>
          <w:tcPr>
            <w:tcW w:w="0" w:type="auto"/>
            <w:vAlign w:val="center"/>
            <w:hideMark/>
          </w:tcPr>
          <w:p w14:paraId="1591EC5D" w14:textId="2B84BA24" w:rsidR="00876AAE" w:rsidRPr="00876AAE" w:rsidRDefault="00876AAE" w:rsidP="00876AAE">
            <w:r w:rsidRPr="00876AAE">
              <w:t>Placed close to FPGA and SRAM supply pins to minimise local supply impedance and suppress high</w:t>
            </w:r>
            <w:r w:rsidRPr="00876AAE">
              <w:noBreakHyphen/>
              <w:t xml:space="preserve">frequency </w:t>
            </w:r>
            <w:r w:rsidRPr="00876AAE">
              <w:lastRenderedPageBreak/>
              <w:t xml:space="preserve">switching noise on the 3.3 V and 2.5 V rails. Form the primary HF bypass network. </w:t>
            </w:r>
          </w:p>
        </w:tc>
      </w:tr>
      <w:tr w:rsidR="00876AAE" w:rsidRPr="00876AAE" w14:paraId="3937DCC4" w14:textId="77777777" w:rsidTr="00876AAE">
        <w:trPr>
          <w:tblCellSpacing w:w="15" w:type="dxa"/>
        </w:trPr>
        <w:tc>
          <w:tcPr>
            <w:tcW w:w="0" w:type="auto"/>
            <w:vAlign w:val="center"/>
            <w:hideMark/>
          </w:tcPr>
          <w:p w14:paraId="2784F659" w14:textId="77777777" w:rsidR="00876AAE" w:rsidRPr="00876AAE" w:rsidRDefault="00876AAE" w:rsidP="00876AAE">
            <w:r w:rsidRPr="00876AAE">
              <w:lastRenderedPageBreak/>
              <w:t>C6, C7, C20–C23 (10 µF MLCC)</w:t>
            </w:r>
          </w:p>
        </w:tc>
        <w:tc>
          <w:tcPr>
            <w:tcW w:w="1610" w:type="dxa"/>
            <w:vAlign w:val="center"/>
            <w:hideMark/>
          </w:tcPr>
          <w:p w14:paraId="32EB8628" w14:textId="77777777" w:rsidR="00876AAE" w:rsidRPr="00876AAE" w:rsidRDefault="00876AAE" w:rsidP="00876AAE">
            <w:r w:rsidRPr="00876AAE">
              <w:t>Bulk capacitance on P3V3 and P1V2 rails</w:t>
            </w:r>
          </w:p>
        </w:tc>
        <w:tc>
          <w:tcPr>
            <w:tcW w:w="2025" w:type="dxa"/>
            <w:vAlign w:val="center"/>
            <w:hideMark/>
          </w:tcPr>
          <w:p w14:paraId="10866D7F" w14:textId="77777777" w:rsidR="00876AAE" w:rsidRPr="00876AAE" w:rsidRDefault="00876AAE" w:rsidP="00876AAE">
            <w:r w:rsidRPr="00876AAE">
              <w:t>Yes</w:t>
            </w:r>
          </w:p>
        </w:tc>
        <w:tc>
          <w:tcPr>
            <w:tcW w:w="0" w:type="auto"/>
            <w:vAlign w:val="center"/>
            <w:hideMark/>
          </w:tcPr>
          <w:p w14:paraId="1023671F" w14:textId="1DE5C5E8" w:rsidR="00876AAE" w:rsidRPr="00876AAE" w:rsidRDefault="00876AAE" w:rsidP="00876AAE">
            <w:r w:rsidRPr="00876AAE">
              <w:t>Provide local energy storage for the core (P1V2) and I/O (P3V3) rails, supporting dynamic load changes and reducing low</w:t>
            </w:r>
            <w:r w:rsidRPr="00876AAE">
              <w:noBreakHyphen/>
              <w:t xml:space="preserve">frequency ripple. Total P1V2 bulk is 40 µF as per design notes. </w:t>
            </w:r>
          </w:p>
        </w:tc>
      </w:tr>
      <w:tr w:rsidR="00876AAE" w:rsidRPr="00876AAE" w14:paraId="469C41BA" w14:textId="77777777" w:rsidTr="00876AAE">
        <w:trPr>
          <w:tblCellSpacing w:w="15" w:type="dxa"/>
        </w:trPr>
        <w:tc>
          <w:tcPr>
            <w:tcW w:w="0" w:type="auto"/>
            <w:vAlign w:val="center"/>
            <w:hideMark/>
          </w:tcPr>
          <w:p w14:paraId="2F1D1023" w14:textId="77777777" w:rsidR="00876AAE" w:rsidRPr="00876AAE" w:rsidRDefault="00876AAE" w:rsidP="00876AAE">
            <w:r w:rsidRPr="00876AAE">
              <w:t>U3 – TPSM828438VCFR</w:t>
            </w:r>
          </w:p>
        </w:tc>
        <w:tc>
          <w:tcPr>
            <w:tcW w:w="1610" w:type="dxa"/>
            <w:vAlign w:val="center"/>
            <w:hideMark/>
          </w:tcPr>
          <w:p w14:paraId="0900ECC1" w14:textId="77777777" w:rsidR="00876AAE" w:rsidRPr="00876AAE" w:rsidRDefault="00876AAE" w:rsidP="00876AAE">
            <w:r w:rsidRPr="00876AAE">
              <w:t>3 A step</w:t>
            </w:r>
            <w:r w:rsidRPr="00876AAE">
              <w:noBreakHyphen/>
              <w:t>down power module (P5V to P2V5)</w:t>
            </w:r>
          </w:p>
        </w:tc>
        <w:tc>
          <w:tcPr>
            <w:tcW w:w="2025" w:type="dxa"/>
            <w:vAlign w:val="center"/>
            <w:hideMark/>
          </w:tcPr>
          <w:p w14:paraId="03875A05" w14:textId="77777777" w:rsidR="00876AAE" w:rsidRPr="00876AAE" w:rsidRDefault="00876AAE" w:rsidP="00876AAE">
            <w:r w:rsidRPr="00876AAE">
              <w:t>Yes</w:t>
            </w:r>
          </w:p>
        </w:tc>
        <w:tc>
          <w:tcPr>
            <w:tcW w:w="0" w:type="auto"/>
            <w:vAlign w:val="center"/>
            <w:hideMark/>
          </w:tcPr>
          <w:p w14:paraId="7A95243D" w14:textId="77777777" w:rsidR="00876AAE" w:rsidRPr="00876AAE" w:rsidRDefault="00876AAE" w:rsidP="00876AAE">
            <w:r w:rsidRPr="00876AAE">
              <w:t xml:space="preserve">Generates regulated 2.50 V I/O supply for IGLOO2 banks. Configured using RSET = 44.2 </w:t>
            </w:r>
            <w:proofErr w:type="spellStart"/>
            <w:r w:rsidRPr="00876AAE">
              <w:t>kΩ</w:t>
            </w:r>
            <w:proofErr w:type="spellEnd"/>
            <w:r w:rsidRPr="00876AAE">
              <w:t xml:space="preserve"> (1 %) in accordance with TI table. Provides ±1 % accuracy, low noise and high efficiency.</w:t>
            </w:r>
          </w:p>
        </w:tc>
      </w:tr>
      <w:tr w:rsidR="00876AAE" w:rsidRPr="00876AAE" w14:paraId="1811EE31" w14:textId="77777777" w:rsidTr="00876AAE">
        <w:trPr>
          <w:tblCellSpacing w:w="15" w:type="dxa"/>
        </w:trPr>
        <w:tc>
          <w:tcPr>
            <w:tcW w:w="0" w:type="auto"/>
            <w:vAlign w:val="center"/>
            <w:hideMark/>
          </w:tcPr>
          <w:p w14:paraId="7392694A" w14:textId="77777777" w:rsidR="00876AAE" w:rsidRPr="00876AAE" w:rsidRDefault="00876AAE" w:rsidP="00876AAE">
            <w:r w:rsidRPr="00876AAE">
              <w:t>U4 – TPSM828437VCFR</w:t>
            </w:r>
          </w:p>
        </w:tc>
        <w:tc>
          <w:tcPr>
            <w:tcW w:w="1610" w:type="dxa"/>
            <w:vAlign w:val="center"/>
            <w:hideMark/>
          </w:tcPr>
          <w:p w14:paraId="52DE2B3A" w14:textId="77777777" w:rsidR="00876AAE" w:rsidRPr="00876AAE" w:rsidRDefault="00876AAE" w:rsidP="00876AAE">
            <w:r w:rsidRPr="00876AAE">
              <w:t>3 A step</w:t>
            </w:r>
            <w:r w:rsidRPr="00876AAE">
              <w:noBreakHyphen/>
              <w:t>down power module (P5V to P1V2)</w:t>
            </w:r>
          </w:p>
        </w:tc>
        <w:tc>
          <w:tcPr>
            <w:tcW w:w="2025" w:type="dxa"/>
            <w:vAlign w:val="center"/>
            <w:hideMark/>
          </w:tcPr>
          <w:p w14:paraId="302D26EA" w14:textId="77777777" w:rsidR="00876AAE" w:rsidRPr="00876AAE" w:rsidRDefault="00876AAE" w:rsidP="00876AAE">
            <w:r w:rsidRPr="00876AAE">
              <w:t>Yes</w:t>
            </w:r>
          </w:p>
        </w:tc>
        <w:tc>
          <w:tcPr>
            <w:tcW w:w="0" w:type="auto"/>
            <w:vAlign w:val="center"/>
            <w:hideMark/>
          </w:tcPr>
          <w:p w14:paraId="4F3AA67D" w14:textId="77777777" w:rsidR="00876AAE" w:rsidRPr="00876AAE" w:rsidRDefault="00876AAE" w:rsidP="00876AAE">
            <w:r w:rsidRPr="00876AAE">
              <w:t xml:space="preserve">Generates regulated 1.20 V core supply for IGLOO2. Configured using RSET = 56.2 </w:t>
            </w:r>
            <w:proofErr w:type="spellStart"/>
            <w:r w:rsidRPr="00876AAE">
              <w:t>kΩ</w:t>
            </w:r>
            <w:proofErr w:type="spellEnd"/>
            <w:r w:rsidRPr="00876AAE">
              <w:t xml:space="preserve"> (1 %) per TI datasheet. Optimised for low ripple and fast transient response.</w:t>
            </w:r>
          </w:p>
        </w:tc>
      </w:tr>
      <w:tr w:rsidR="00876AAE" w:rsidRPr="00876AAE" w14:paraId="4C12F7E4" w14:textId="77777777" w:rsidTr="00876AAE">
        <w:trPr>
          <w:tblCellSpacing w:w="15" w:type="dxa"/>
        </w:trPr>
        <w:tc>
          <w:tcPr>
            <w:tcW w:w="0" w:type="auto"/>
            <w:vAlign w:val="center"/>
            <w:hideMark/>
          </w:tcPr>
          <w:p w14:paraId="02EB8D0B" w14:textId="77777777" w:rsidR="00876AAE" w:rsidRPr="00876AAE" w:rsidRDefault="00876AAE" w:rsidP="00876AAE">
            <w:r w:rsidRPr="00876AAE">
              <w:t xml:space="preserve">R4 – 44.2 </w:t>
            </w:r>
            <w:proofErr w:type="spellStart"/>
            <w:r w:rsidRPr="00876AAE">
              <w:t>kΩ</w:t>
            </w:r>
            <w:proofErr w:type="spellEnd"/>
            <w:r w:rsidRPr="00876AAE">
              <w:t xml:space="preserve"> (1 %, 0402)</w:t>
            </w:r>
          </w:p>
        </w:tc>
        <w:tc>
          <w:tcPr>
            <w:tcW w:w="1610" w:type="dxa"/>
            <w:vAlign w:val="center"/>
            <w:hideMark/>
          </w:tcPr>
          <w:p w14:paraId="218E9E2A" w14:textId="77777777" w:rsidR="00876AAE" w:rsidRPr="00876AAE" w:rsidRDefault="00876AAE" w:rsidP="00876AAE">
            <w:r w:rsidRPr="00876AAE">
              <w:t>VSET resistor for TPSM828438</w:t>
            </w:r>
          </w:p>
        </w:tc>
        <w:tc>
          <w:tcPr>
            <w:tcW w:w="2025" w:type="dxa"/>
            <w:vAlign w:val="center"/>
            <w:hideMark/>
          </w:tcPr>
          <w:p w14:paraId="77566974" w14:textId="77777777" w:rsidR="00876AAE" w:rsidRPr="00876AAE" w:rsidRDefault="00876AAE" w:rsidP="00876AAE">
            <w:r w:rsidRPr="00876AAE">
              <w:t>Yes</w:t>
            </w:r>
          </w:p>
        </w:tc>
        <w:tc>
          <w:tcPr>
            <w:tcW w:w="0" w:type="auto"/>
            <w:vAlign w:val="center"/>
            <w:hideMark/>
          </w:tcPr>
          <w:p w14:paraId="491880D3" w14:textId="77777777" w:rsidR="00876AAE" w:rsidRPr="00876AAE" w:rsidRDefault="00876AAE" w:rsidP="00876AAE">
            <w:r w:rsidRPr="00876AAE">
              <w:t>Selects 2.50 V output voltage from TPSM828438 module based on TI VSET table.</w:t>
            </w:r>
          </w:p>
        </w:tc>
      </w:tr>
      <w:tr w:rsidR="00876AAE" w:rsidRPr="00876AAE" w14:paraId="59DA7266" w14:textId="77777777" w:rsidTr="00876AAE">
        <w:trPr>
          <w:tblCellSpacing w:w="15" w:type="dxa"/>
        </w:trPr>
        <w:tc>
          <w:tcPr>
            <w:tcW w:w="0" w:type="auto"/>
            <w:vAlign w:val="center"/>
            <w:hideMark/>
          </w:tcPr>
          <w:p w14:paraId="0EBCCC7C" w14:textId="77777777" w:rsidR="00876AAE" w:rsidRPr="00876AAE" w:rsidRDefault="00876AAE" w:rsidP="00876AAE">
            <w:r w:rsidRPr="00876AAE">
              <w:t xml:space="preserve">R5 – 56.2 </w:t>
            </w:r>
            <w:proofErr w:type="spellStart"/>
            <w:r w:rsidRPr="00876AAE">
              <w:t>kΩ</w:t>
            </w:r>
            <w:proofErr w:type="spellEnd"/>
            <w:r w:rsidRPr="00876AAE">
              <w:t xml:space="preserve"> (1 %, 0402)</w:t>
            </w:r>
          </w:p>
        </w:tc>
        <w:tc>
          <w:tcPr>
            <w:tcW w:w="1610" w:type="dxa"/>
            <w:vAlign w:val="center"/>
            <w:hideMark/>
          </w:tcPr>
          <w:p w14:paraId="7BFD5EAD" w14:textId="77777777" w:rsidR="00876AAE" w:rsidRPr="00876AAE" w:rsidRDefault="00876AAE" w:rsidP="00876AAE">
            <w:r w:rsidRPr="00876AAE">
              <w:t>VSET resistor for TPSM828437</w:t>
            </w:r>
          </w:p>
        </w:tc>
        <w:tc>
          <w:tcPr>
            <w:tcW w:w="2025" w:type="dxa"/>
            <w:vAlign w:val="center"/>
            <w:hideMark/>
          </w:tcPr>
          <w:p w14:paraId="42260470" w14:textId="77777777" w:rsidR="00876AAE" w:rsidRPr="00876AAE" w:rsidRDefault="00876AAE" w:rsidP="00876AAE">
            <w:r w:rsidRPr="00876AAE">
              <w:t>Yes</w:t>
            </w:r>
          </w:p>
        </w:tc>
        <w:tc>
          <w:tcPr>
            <w:tcW w:w="0" w:type="auto"/>
            <w:vAlign w:val="center"/>
            <w:hideMark/>
          </w:tcPr>
          <w:p w14:paraId="4785249D" w14:textId="77777777" w:rsidR="00876AAE" w:rsidRPr="00876AAE" w:rsidRDefault="00876AAE" w:rsidP="00876AAE">
            <w:r w:rsidRPr="00876AAE">
              <w:t>Selects 1.20 V output voltage from TPSM828437 module based on TI VSET table.</w:t>
            </w:r>
          </w:p>
        </w:tc>
      </w:tr>
      <w:tr w:rsidR="00876AAE" w:rsidRPr="00876AAE" w14:paraId="75800877" w14:textId="77777777" w:rsidTr="00876AAE">
        <w:trPr>
          <w:tblCellSpacing w:w="15" w:type="dxa"/>
        </w:trPr>
        <w:tc>
          <w:tcPr>
            <w:tcW w:w="0" w:type="auto"/>
            <w:vAlign w:val="center"/>
            <w:hideMark/>
          </w:tcPr>
          <w:p w14:paraId="2C63AB51" w14:textId="77777777" w:rsidR="00876AAE" w:rsidRPr="00876AAE" w:rsidRDefault="00876AAE" w:rsidP="00876AAE">
            <w:r w:rsidRPr="00876AAE">
              <w:t>C24, C26 – 4.7 µF X5R</w:t>
            </w:r>
          </w:p>
        </w:tc>
        <w:tc>
          <w:tcPr>
            <w:tcW w:w="1610" w:type="dxa"/>
            <w:vAlign w:val="center"/>
            <w:hideMark/>
          </w:tcPr>
          <w:p w14:paraId="06B00A5C" w14:textId="77777777" w:rsidR="00876AAE" w:rsidRPr="00876AAE" w:rsidRDefault="00876AAE" w:rsidP="00876AAE">
            <w:r w:rsidRPr="00876AAE">
              <w:t>Input decoupling for TPSM82843x VIN</w:t>
            </w:r>
          </w:p>
        </w:tc>
        <w:tc>
          <w:tcPr>
            <w:tcW w:w="2025" w:type="dxa"/>
            <w:vAlign w:val="center"/>
            <w:hideMark/>
          </w:tcPr>
          <w:p w14:paraId="2A8A2D49" w14:textId="77777777" w:rsidR="00876AAE" w:rsidRPr="00876AAE" w:rsidRDefault="00876AAE" w:rsidP="00876AAE">
            <w:r w:rsidRPr="00876AAE">
              <w:t>Yes</w:t>
            </w:r>
          </w:p>
        </w:tc>
        <w:tc>
          <w:tcPr>
            <w:tcW w:w="0" w:type="auto"/>
            <w:vAlign w:val="center"/>
            <w:hideMark/>
          </w:tcPr>
          <w:p w14:paraId="11F81666" w14:textId="77777777" w:rsidR="00876AAE" w:rsidRPr="00876AAE" w:rsidRDefault="00876AAE" w:rsidP="00876AAE">
            <w:r w:rsidRPr="00876AAE">
              <w:t>Required local input reservoir for stable operation from 5 V rail.</w:t>
            </w:r>
          </w:p>
        </w:tc>
      </w:tr>
      <w:tr w:rsidR="00876AAE" w:rsidRPr="00876AAE" w14:paraId="0B8F6183" w14:textId="77777777" w:rsidTr="00876AAE">
        <w:trPr>
          <w:tblCellSpacing w:w="15" w:type="dxa"/>
        </w:trPr>
        <w:tc>
          <w:tcPr>
            <w:tcW w:w="0" w:type="auto"/>
            <w:vAlign w:val="center"/>
            <w:hideMark/>
          </w:tcPr>
          <w:p w14:paraId="4BD1AD06" w14:textId="77777777" w:rsidR="00876AAE" w:rsidRPr="00876AAE" w:rsidRDefault="00876AAE" w:rsidP="00876AAE">
            <w:r w:rsidRPr="00876AAE">
              <w:t>C25, C27 – 10 µF X7R</w:t>
            </w:r>
          </w:p>
        </w:tc>
        <w:tc>
          <w:tcPr>
            <w:tcW w:w="1610" w:type="dxa"/>
            <w:vAlign w:val="center"/>
            <w:hideMark/>
          </w:tcPr>
          <w:p w14:paraId="45E79952" w14:textId="77777777" w:rsidR="00876AAE" w:rsidRPr="00876AAE" w:rsidRDefault="00876AAE" w:rsidP="00876AAE">
            <w:r w:rsidRPr="00876AAE">
              <w:t>Output bulk capacitance for TPSM82843x</w:t>
            </w:r>
          </w:p>
        </w:tc>
        <w:tc>
          <w:tcPr>
            <w:tcW w:w="2025" w:type="dxa"/>
            <w:vAlign w:val="center"/>
            <w:hideMark/>
          </w:tcPr>
          <w:p w14:paraId="60F1A5F8" w14:textId="77777777" w:rsidR="00876AAE" w:rsidRPr="00876AAE" w:rsidRDefault="00876AAE" w:rsidP="00876AAE">
            <w:r w:rsidRPr="00876AAE">
              <w:t>Yes</w:t>
            </w:r>
          </w:p>
        </w:tc>
        <w:tc>
          <w:tcPr>
            <w:tcW w:w="0" w:type="auto"/>
            <w:vAlign w:val="center"/>
            <w:hideMark/>
          </w:tcPr>
          <w:p w14:paraId="31790A5D" w14:textId="77777777" w:rsidR="00876AAE" w:rsidRPr="00876AAE" w:rsidRDefault="00876AAE" w:rsidP="00876AAE">
            <w:r w:rsidRPr="00876AAE">
              <w:t>Provide low ESR output filtering and transient current buffering.</w:t>
            </w:r>
          </w:p>
        </w:tc>
      </w:tr>
      <w:tr w:rsidR="00876AAE" w:rsidRPr="00876AAE" w14:paraId="7CFECFC2" w14:textId="77777777" w:rsidTr="00876AAE">
        <w:trPr>
          <w:tblCellSpacing w:w="15" w:type="dxa"/>
        </w:trPr>
        <w:tc>
          <w:tcPr>
            <w:tcW w:w="0" w:type="auto"/>
            <w:vAlign w:val="center"/>
            <w:hideMark/>
          </w:tcPr>
          <w:p w14:paraId="169C9C42" w14:textId="77777777" w:rsidR="00876AAE" w:rsidRPr="00876AAE" w:rsidRDefault="00876AAE" w:rsidP="00876AAE">
            <w:r w:rsidRPr="00876AAE">
              <w:t>U2 – IS66WVQ8M4DBLL</w:t>
            </w:r>
            <w:r w:rsidRPr="00876AAE">
              <w:noBreakHyphen/>
              <w:t>133BLI</w:t>
            </w:r>
          </w:p>
        </w:tc>
        <w:tc>
          <w:tcPr>
            <w:tcW w:w="1610" w:type="dxa"/>
            <w:vAlign w:val="center"/>
            <w:hideMark/>
          </w:tcPr>
          <w:p w14:paraId="11235643" w14:textId="77777777" w:rsidR="00876AAE" w:rsidRPr="00876AAE" w:rsidRDefault="00876AAE" w:rsidP="00876AAE">
            <w:r w:rsidRPr="00876AAE">
              <w:t>8</w:t>
            </w:r>
            <w:r w:rsidRPr="00876AAE">
              <w:noBreakHyphen/>
              <w:t>Mb (1 MB) external SRAM, QSPI-style interface</w:t>
            </w:r>
          </w:p>
        </w:tc>
        <w:tc>
          <w:tcPr>
            <w:tcW w:w="2025" w:type="dxa"/>
            <w:vAlign w:val="center"/>
            <w:hideMark/>
          </w:tcPr>
          <w:p w14:paraId="13B10A5B" w14:textId="77777777" w:rsidR="00876AAE" w:rsidRPr="00876AAE" w:rsidRDefault="00876AAE" w:rsidP="00876AAE">
            <w:r w:rsidRPr="00876AAE">
              <w:t>Optional</w:t>
            </w:r>
          </w:p>
        </w:tc>
        <w:tc>
          <w:tcPr>
            <w:tcW w:w="0" w:type="auto"/>
            <w:vAlign w:val="center"/>
            <w:hideMark/>
          </w:tcPr>
          <w:p w14:paraId="09E6F983" w14:textId="12E60C0F" w:rsidR="00876AAE" w:rsidRPr="00876AAE" w:rsidRDefault="00876AAE" w:rsidP="00876AAE">
            <w:r w:rsidRPr="00876AAE">
              <w:t>Extends available memory for buffering, trace capture and debug data without consuming internal FPGA RAM. Located very close to the FPGA; short, controlled</w:t>
            </w:r>
            <w:r w:rsidRPr="00876AAE">
              <w:noBreakHyphen/>
              <w:t xml:space="preserve">length traces allow omission of series </w:t>
            </w:r>
            <w:r w:rsidRPr="00876AAE">
              <w:lastRenderedPageBreak/>
              <w:t xml:space="preserve">resistors while maintaining signal integrity. </w:t>
            </w:r>
          </w:p>
        </w:tc>
      </w:tr>
      <w:tr w:rsidR="00876AAE" w:rsidRPr="00876AAE" w14:paraId="5F240009" w14:textId="77777777" w:rsidTr="00876AAE">
        <w:trPr>
          <w:tblCellSpacing w:w="15" w:type="dxa"/>
        </w:trPr>
        <w:tc>
          <w:tcPr>
            <w:tcW w:w="0" w:type="auto"/>
            <w:vAlign w:val="center"/>
            <w:hideMark/>
          </w:tcPr>
          <w:p w14:paraId="56753605" w14:textId="77777777" w:rsidR="00876AAE" w:rsidRPr="00876AAE" w:rsidRDefault="00876AAE" w:rsidP="00876AAE">
            <w:r w:rsidRPr="00876AAE">
              <w:lastRenderedPageBreak/>
              <w:t xml:space="preserve">C2–C4 (100 </w:t>
            </w:r>
            <w:proofErr w:type="spellStart"/>
            <w:r w:rsidRPr="00876AAE">
              <w:t>nF</w:t>
            </w:r>
            <w:proofErr w:type="spellEnd"/>
            <w:r w:rsidRPr="00876AAE">
              <w:t>) near U2</w:t>
            </w:r>
          </w:p>
        </w:tc>
        <w:tc>
          <w:tcPr>
            <w:tcW w:w="1610" w:type="dxa"/>
            <w:vAlign w:val="center"/>
            <w:hideMark/>
          </w:tcPr>
          <w:p w14:paraId="69A6310F" w14:textId="77777777" w:rsidR="00876AAE" w:rsidRPr="00876AAE" w:rsidRDefault="00876AAE" w:rsidP="00876AAE">
            <w:r w:rsidRPr="00876AAE">
              <w:t>Local decoupling for external SRAM</w:t>
            </w:r>
          </w:p>
        </w:tc>
        <w:tc>
          <w:tcPr>
            <w:tcW w:w="2025" w:type="dxa"/>
            <w:vAlign w:val="center"/>
            <w:hideMark/>
          </w:tcPr>
          <w:p w14:paraId="27B50516" w14:textId="77777777" w:rsidR="00876AAE" w:rsidRPr="00876AAE" w:rsidRDefault="00876AAE" w:rsidP="00876AAE">
            <w:r w:rsidRPr="00876AAE">
              <w:t>Optional</w:t>
            </w:r>
          </w:p>
        </w:tc>
        <w:tc>
          <w:tcPr>
            <w:tcW w:w="0" w:type="auto"/>
            <w:vAlign w:val="center"/>
            <w:hideMark/>
          </w:tcPr>
          <w:p w14:paraId="6690E166" w14:textId="1E694676" w:rsidR="00876AAE" w:rsidRPr="00876AAE" w:rsidRDefault="00876AAE" w:rsidP="00876AAE">
            <w:r w:rsidRPr="00876AAE">
              <w:t>Reduce supply impedance at the SRAM package and limit supply bounce during high</w:t>
            </w:r>
            <w:r w:rsidRPr="00876AAE">
              <w:noBreakHyphen/>
              <w:t xml:space="preserve">speed read/write operation. Required if U2 is fitted. </w:t>
            </w:r>
          </w:p>
        </w:tc>
      </w:tr>
      <w:tr w:rsidR="00876AAE" w:rsidRPr="00876AAE" w14:paraId="7374FF2A" w14:textId="77777777" w:rsidTr="00876AAE">
        <w:trPr>
          <w:tblCellSpacing w:w="15" w:type="dxa"/>
        </w:trPr>
        <w:tc>
          <w:tcPr>
            <w:tcW w:w="0" w:type="auto"/>
            <w:vAlign w:val="center"/>
            <w:hideMark/>
          </w:tcPr>
          <w:p w14:paraId="03224E63" w14:textId="77777777" w:rsidR="00876AAE" w:rsidRPr="00876AAE" w:rsidRDefault="00876AAE" w:rsidP="00876AAE">
            <w:r w:rsidRPr="00876AAE">
              <w:t xml:space="preserve">R1, R2 – 1 </w:t>
            </w:r>
            <w:proofErr w:type="spellStart"/>
            <w:r w:rsidRPr="00876AAE">
              <w:t>kΩ</w:t>
            </w:r>
            <w:proofErr w:type="spellEnd"/>
            <w:r w:rsidRPr="00876AAE">
              <w:t xml:space="preserve"> (0402)</w:t>
            </w:r>
          </w:p>
        </w:tc>
        <w:tc>
          <w:tcPr>
            <w:tcW w:w="1610" w:type="dxa"/>
            <w:vAlign w:val="center"/>
            <w:hideMark/>
          </w:tcPr>
          <w:p w14:paraId="5625DBC5" w14:textId="77777777" w:rsidR="00876AAE" w:rsidRPr="00876AAE" w:rsidRDefault="00876AAE" w:rsidP="00876AAE">
            <w:r w:rsidRPr="00876AAE">
              <w:t>Pull</w:t>
            </w:r>
            <w:r w:rsidRPr="00876AAE">
              <w:noBreakHyphen/>
              <w:t>up resistors from JTAG_TCK / JTAG_TMS (and/or related lines) to P3V3</w:t>
            </w:r>
          </w:p>
        </w:tc>
        <w:tc>
          <w:tcPr>
            <w:tcW w:w="2025" w:type="dxa"/>
            <w:vAlign w:val="center"/>
            <w:hideMark/>
          </w:tcPr>
          <w:p w14:paraId="056CEA11" w14:textId="77777777" w:rsidR="00876AAE" w:rsidRPr="00876AAE" w:rsidRDefault="00876AAE" w:rsidP="00876AAE">
            <w:r w:rsidRPr="00876AAE">
              <w:t>Yes</w:t>
            </w:r>
          </w:p>
        </w:tc>
        <w:tc>
          <w:tcPr>
            <w:tcW w:w="0" w:type="auto"/>
            <w:vAlign w:val="center"/>
            <w:hideMark/>
          </w:tcPr>
          <w:p w14:paraId="3E5C3BF5" w14:textId="47C0DA62" w:rsidR="00876AAE" w:rsidRPr="00876AAE" w:rsidRDefault="00876AAE" w:rsidP="00876AAE">
            <w:r w:rsidRPr="00876AAE">
              <w:t xml:space="preserve">Provide defined logic levels on key JTAG/control lines when the driving FTDI device is inactive. Value chosen to be strong enough for noise immunity while not excessively loading the interface. </w:t>
            </w:r>
          </w:p>
        </w:tc>
      </w:tr>
      <w:tr w:rsidR="00876AAE" w:rsidRPr="00876AAE" w14:paraId="61136604" w14:textId="77777777" w:rsidTr="00876AAE">
        <w:trPr>
          <w:tblCellSpacing w:w="15" w:type="dxa"/>
        </w:trPr>
        <w:tc>
          <w:tcPr>
            <w:tcW w:w="0" w:type="auto"/>
            <w:vAlign w:val="center"/>
            <w:hideMark/>
          </w:tcPr>
          <w:p w14:paraId="6A6DF44D" w14:textId="77777777" w:rsidR="00876AAE" w:rsidRPr="00876AAE" w:rsidRDefault="00876AAE" w:rsidP="00876AAE">
            <w:r w:rsidRPr="00876AAE">
              <w:t xml:space="preserve">R3 – 10 </w:t>
            </w:r>
            <w:proofErr w:type="spellStart"/>
            <w:r w:rsidRPr="00876AAE">
              <w:t>kΩ</w:t>
            </w:r>
            <w:proofErr w:type="spellEnd"/>
            <w:r w:rsidRPr="00876AAE">
              <w:t xml:space="preserve"> (0402)</w:t>
            </w:r>
          </w:p>
        </w:tc>
        <w:tc>
          <w:tcPr>
            <w:tcW w:w="1610" w:type="dxa"/>
            <w:vAlign w:val="center"/>
            <w:hideMark/>
          </w:tcPr>
          <w:p w14:paraId="17422C88" w14:textId="77777777" w:rsidR="00876AAE" w:rsidRPr="00876AAE" w:rsidRDefault="00876AAE" w:rsidP="00876AAE">
            <w:r w:rsidRPr="00876AAE">
              <w:t>Bias resistor on FPGA_BOR_B (brown</w:t>
            </w:r>
            <w:r w:rsidRPr="00876AAE">
              <w:noBreakHyphen/>
              <w:t>out reset)</w:t>
            </w:r>
          </w:p>
        </w:tc>
        <w:tc>
          <w:tcPr>
            <w:tcW w:w="2025" w:type="dxa"/>
            <w:vAlign w:val="center"/>
            <w:hideMark/>
          </w:tcPr>
          <w:p w14:paraId="60B308DD" w14:textId="77777777" w:rsidR="00876AAE" w:rsidRPr="00876AAE" w:rsidRDefault="00876AAE" w:rsidP="00876AAE">
            <w:r w:rsidRPr="00876AAE">
              <w:t>Yes</w:t>
            </w:r>
          </w:p>
        </w:tc>
        <w:tc>
          <w:tcPr>
            <w:tcW w:w="0" w:type="auto"/>
            <w:vAlign w:val="center"/>
            <w:hideMark/>
          </w:tcPr>
          <w:p w14:paraId="4F67ED9C" w14:textId="4C86C04F" w:rsidR="00876AAE" w:rsidRPr="00876AAE" w:rsidRDefault="00876AAE" w:rsidP="00876AAE">
            <w:r w:rsidRPr="00876AAE">
              <w:t>Ensures the BOR_B input assumes a defined state in the absence of external drive, in line with Microchip recommendations, and supports controlled brown</w:t>
            </w:r>
            <w:r w:rsidRPr="00876AAE">
              <w:noBreakHyphen/>
              <w:t xml:space="preserve">out behaviour for deterministic reset. </w:t>
            </w:r>
          </w:p>
        </w:tc>
      </w:tr>
      <w:tr w:rsidR="00876AAE" w:rsidRPr="00876AAE" w14:paraId="4E490752" w14:textId="77777777" w:rsidTr="00876AAE">
        <w:trPr>
          <w:tblCellSpacing w:w="15" w:type="dxa"/>
        </w:trPr>
        <w:tc>
          <w:tcPr>
            <w:tcW w:w="0" w:type="auto"/>
            <w:vAlign w:val="center"/>
            <w:hideMark/>
          </w:tcPr>
          <w:p w14:paraId="403D9A52" w14:textId="77777777" w:rsidR="00876AAE" w:rsidRPr="00876AAE" w:rsidRDefault="00876AAE" w:rsidP="00876AAE">
            <w:r w:rsidRPr="00876AAE">
              <w:t>JTAG_TCK, TMS, TDI, TDO, TRST_B, JTAGSEL, FLASH_GOLDEN_N, DEVRST_N nets</w:t>
            </w:r>
          </w:p>
        </w:tc>
        <w:tc>
          <w:tcPr>
            <w:tcW w:w="1610" w:type="dxa"/>
            <w:vAlign w:val="center"/>
            <w:hideMark/>
          </w:tcPr>
          <w:p w14:paraId="165600BA" w14:textId="77777777" w:rsidR="00876AAE" w:rsidRPr="00876AAE" w:rsidRDefault="00876AAE" w:rsidP="00876AAE">
            <w:r w:rsidRPr="00876AAE">
              <w:t>Configuration, reset and debug control signals</w:t>
            </w:r>
          </w:p>
        </w:tc>
        <w:tc>
          <w:tcPr>
            <w:tcW w:w="2025" w:type="dxa"/>
            <w:vAlign w:val="center"/>
            <w:hideMark/>
          </w:tcPr>
          <w:p w14:paraId="7C66973D" w14:textId="77777777" w:rsidR="00876AAE" w:rsidRPr="00876AAE" w:rsidRDefault="00876AAE" w:rsidP="00876AAE">
            <w:r w:rsidRPr="00876AAE">
              <w:t>Yes</w:t>
            </w:r>
          </w:p>
        </w:tc>
        <w:tc>
          <w:tcPr>
            <w:tcW w:w="0" w:type="auto"/>
            <w:vAlign w:val="center"/>
            <w:hideMark/>
          </w:tcPr>
          <w:p w14:paraId="06C4FDCB" w14:textId="688C8750" w:rsidR="00876AAE" w:rsidRPr="00876AAE" w:rsidRDefault="00876AAE" w:rsidP="00876AAE">
            <w:r w:rsidRPr="00876AAE">
              <w:t xml:space="preserve">Provide full JTAG configuration and control access to the IGLOO2 device. Routed short and directly to the FTDI interface / header. SPI configuration path is intentionally unused in this CCB to reduce complexity. </w:t>
            </w:r>
          </w:p>
        </w:tc>
      </w:tr>
      <w:tr w:rsidR="00876AAE" w:rsidRPr="00876AAE" w14:paraId="23F54AE6" w14:textId="77777777" w:rsidTr="00876AAE">
        <w:trPr>
          <w:tblCellSpacing w:w="15" w:type="dxa"/>
        </w:trPr>
        <w:tc>
          <w:tcPr>
            <w:tcW w:w="0" w:type="auto"/>
            <w:vAlign w:val="center"/>
            <w:hideMark/>
          </w:tcPr>
          <w:p w14:paraId="62AAC5EE" w14:textId="77777777" w:rsidR="00876AAE" w:rsidRPr="00876AAE" w:rsidRDefault="00876AAE" w:rsidP="00876AAE">
            <w:r w:rsidRPr="00876AAE">
              <w:t>MSIO / DDRIO bank pins</w:t>
            </w:r>
          </w:p>
        </w:tc>
        <w:tc>
          <w:tcPr>
            <w:tcW w:w="1610" w:type="dxa"/>
            <w:vAlign w:val="center"/>
            <w:hideMark/>
          </w:tcPr>
          <w:p w14:paraId="4C781FF0" w14:textId="77777777" w:rsidR="00876AAE" w:rsidRPr="00876AAE" w:rsidRDefault="00876AAE" w:rsidP="00876AAE">
            <w:r w:rsidRPr="00876AAE">
              <w:t>General-purpose, multi-standard I/O resources</w:t>
            </w:r>
          </w:p>
        </w:tc>
        <w:tc>
          <w:tcPr>
            <w:tcW w:w="2025" w:type="dxa"/>
            <w:vAlign w:val="center"/>
            <w:hideMark/>
          </w:tcPr>
          <w:p w14:paraId="376E2A48" w14:textId="77777777" w:rsidR="00876AAE" w:rsidRPr="00876AAE" w:rsidRDefault="00876AAE" w:rsidP="00876AAE">
            <w:r w:rsidRPr="00876AAE">
              <w:t>Application</w:t>
            </w:r>
            <w:r w:rsidRPr="00876AAE">
              <w:noBreakHyphen/>
              <w:t>dependent</w:t>
            </w:r>
          </w:p>
        </w:tc>
        <w:tc>
          <w:tcPr>
            <w:tcW w:w="0" w:type="auto"/>
            <w:vAlign w:val="center"/>
            <w:hideMark/>
          </w:tcPr>
          <w:p w14:paraId="1858DBCF" w14:textId="7230087D" w:rsidR="00876AAE" w:rsidRPr="00876AAE" w:rsidRDefault="00876AAE" w:rsidP="00876AAE">
            <w:r w:rsidRPr="00876AAE">
              <w:t>All MSIO/DDRIO pins are brought out but left uncommitted, to be assigned at system level (protocols, interfaces, debug links). This preserves maximum flexibility and allows the same CCB to be re</w:t>
            </w:r>
            <w:r w:rsidRPr="00876AAE">
              <w:noBreakHyphen/>
              <w:t xml:space="preserve">used across multiple projects. </w:t>
            </w:r>
          </w:p>
        </w:tc>
      </w:tr>
    </w:tbl>
    <w:p w14:paraId="144723F6" w14:textId="77777777" w:rsidR="00876AAE" w:rsidRPr="00876AAE" w:rsidRDefault="00876AAE" w:rsidP="00876AAE">
      <w:r w:rsidRPr="00876AAE">
        <w:t xml:space="preserve">All components have been selected to balance performance, reliability and part-count efficiency. Close physical coupling of U1, X1 and U2 intentionally allows the omission of series source resistors on </w:t>
      </w:r>
      <w:r w:rsidRPr="00876AAE">
        <w:lastRenderedPageBreak/>
        <w:t>high</w:t>
      </w:r>
      <w:r w:rsidRPr="00876AAE">
        <w:noBreakHyphen/>
        <w:t>speed nets, relying instead on very short, well</w:t>
      </w:r>
      <w:r w:rsidRPr="00876AAE">
        <w:noBreakHyphen/>
        <w:t>controlled traces to maintain signal integrity while reducing component count and potential failure sites.</w:t>
      </w:r>
    </w:p>
    <w:p w14:paraId="083B5602" w14:textId="77777777" w:rsidR="00876AAE" w:rsidRPr="00876AAE" w:rsidRDefault="00876AAE" w:rsidP="00876AAE">
      <w:pPr>
        <w:rPr>
          <w:bCs/>
        </w:rPr>
      </w:pPr>
      <w:r w:rsidRPr="00876AAE">
        <w:rPr>
          <w:bCs/>
        </w:rPr>
        <w:t>Notes on Part Selection Philosophy</w:t>
      </w:r>
    </w:p>
    <w:p w14:paraId="675F42B2" w14:textId="77777777" w:rsidR="00876AAE" w:rsidRPr="00876AAE" w:rsidRDefault="00876AAE" w:rsidP="00876AAE">
      <w:r w:rsidRPr="00876AAE">
        <w:t>Preference for long</w:t>
      </w:r>
      <w:r w:rsidRPr="00876AAE">
        <w:noBreakHyphen/>
        <w:t>lifecycle, industry</w:t>
      </w:r>
      <w:r w:rsidRPr="00876AAE">
        <w:noBreakHyphen/>
        <w:t>standard parts from established suppliers</w:t>
      </w:r>
    </w:p>
    <w:p w14:paraId="4C8E9ACD" w14:textId="77777777" w:rsidR="00876AAE" w:rsidRPr="00876AAE" w:rsidRDefault="00876AAE" w:rsidP="00876AAE">
      <w:r w:rsidRPr="00876AAE">
        <w:t>Use of X7R/X5R MLCCs with conservative voltage derating</w:t>
      </w:r>
    </w:p>
    <w:p w14:paraId="15D59925" w14:textId="77777777" w:rsidR="00876AAE" w:rsidRPr="00876AAE" w:rsidRDefault="00876AAE" w:rsidP="00876AAE">
      <w:r w:rsidRPr="00876AAE">
        <w:t>Minimised number of different component values to simplify stocking and assembly</w:t>
      </w:r>
    </w:p>
    <w:p w14:paraId="3E60DEC8" w14:textId="77777777" w:rsidR="00876AAE" w:rsidRPr="00876AAE" w:rsidRDefault="00876AAE" w:rsidP="00876AAE">
      <w:r w:rsidRPr="00876AAE">
        <w:t>Design intent for 25</w:t>
      </w:r>
      <w:r w:rsidRPr="00876AAE">
        <w:noBreakHyphen/>
        <w:t>year operational life in controlled industrial / lab environments</w:t>
      </w:r>
    </w:p>
    <w:p w14:paraId="0FE6DB9F" w14:textId="77777777" w:rsidR="008F66A2" w:rsidRDefault="008F66A2" w:rsidP="0052110E">
      <w:pPr>
        <w:rPr>
          <w:rFonts w:asciiTheme="majorHAnsi" w:eastAsiaTheme="majorEastAsia" w:hAnsiTheme="majorHAnsi" w:cstheme="majorBidi"/>
          <w:b/>
          <w:color w:val="0F4761" w:themeColor="accent1" w:themeShade="BF"/>
          <w:sz w:val="22"/>
          <w:szCs w:val="32"/>
        </w:rPr>
      </w:pPr>
    </w:p>
    <w:p w14:paraId="3378B4CB" w14:textId="77777777" w:rsidR="008F66A2" w:rsidRDefault="008F66A2" w:rsidP="0052110E">
      <w:pPr>
        <w:rPr>
          <w:rFonts w:asciiTheme="majorHAnsi" w:eastAsiaTheme="majorEastAsia" w:hAnsiTheme="majorHAnsi" w:cstheme="majorBidi"/>
          <w:b/>
          <w:color w:val="0F4761" w:themeColor="accent1" w:themeShade="BF"/>
          <w:sz w:val="22"/>
          <w:szCs w:val="32"/>
        </w:rPr>
      </w:pPr>
    </w:p>
    <w:p w14:paraId="38E52F9D" w14:textId="77777777" w:rsidR="008F66A2" w:rsidRDefault="008F66A2" w:rsidP="0052110E">
      <w:pPr>
        <w:rPr>
          <w:rFonts w:asciiTheme="majorHAnsi" w:eastAsiaTheme="majorEastAsia" w:hAnsiTheme="majorHAnsi" w:cstheme="majorBidi"/>
          <w:b/>
          <w:color w:val="0F4761" w:themeColor="accent1" w:themeShade="BF"/>
          <w:sz w:val="22"/>
          <w:szCs w:val="32"/>
        </w:rPr>
      </w:pPr>
    </w:p>
    <w:p w14:paraId="2F04A416" w14:textId="77777777" w:rsidR="00263CE7" w:rsidRDefault="00263CE7" w:rsidP="002A5291">
      <w:pPr>
        <w:rPr>
          <w:rFonts w:asciiTheme="majorHAnsi" w:eastAsiaTheme="majorEastAsia" w:hAnsiTheme="majorHAnsi" w:cstheme="majorBidi"/>
          <w:b/>
          <w:color w:val="0F4761" w:themeColor="accent1" w:themeShade="BF"/>
          <w:sz w:val="22"/>
          <w:szCs w:val="32"/>
        </w:rPr>
      </w:pPr>
      <w:r w:rsidRPr="00263CE7">
        <w:rPr>
          <w:rFonts w:asciiTheme="majorHAnsi" w:eastAsiaTheme="majorEastAsia" w:hAnsiTheme="majorHAnsi" w:cstheme="majorBidi"/>
          <w:b/>
          <w:color w:val="0F4761" w:themeColor="accent1" w:themeShade="BF"/>
          <w:sz w:val="22"/>
          <w:szCs w:val="32"/>
        </w:rPr>
        <w:t>Preliminary FIT Rate Estimate (Structure based on FIDES Methodology)</w:t>
      </w:r>
    </w:p>
    <w:p w14:paraId="7FF57627" w14:textId="77777777" w:rsidR="00923A7A" w:rsidRPr="00923A7A" w:rsidRDefault="00923A7A" w:rsidP="00923A7A">
      <w:r w:rsidRPr="00923A7A">
        <w:t>A high-level reliability projection for the M2GL05 CORE &amp; I/O CCB can be established using a FIDES-style component-based failure rate model. The intent of this estimate is not to provide a guaranteed lifetime, but to support comparative design decisions, derating strategies, and long-life suitability analysis.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48"/>
        <w:gridCol w:w="1742"/>
        <w:gridCol w:w="2288"/>
        <w:gridCol w:w="2248"/>
      </w:tblGrid>
      <w:tr w:rsidR="00923A7A" w:rsidRPr="00923A7A" w14:paraId="3423DFD8" w14:textId="77777777">
        <w:trPr>
          <w:tblHeader/>
          <w:tblCellSpacing w:w="15" w:type="dxa"/>
        </w:trPr>
        <w:tc>
          <w:tcPr>
            <w:tcW w:w="0" w:type="auto"/>
            <w:vAlign w:val="center"/>
            <w:hideMark/>
          </w:tcPr>
          <w:p w14:paraId="06C2B8B2" w14:textId="77777777" w:rsidR="00923A7A" w:rsidRPr="00923A7A" w:rsidRDefault="00923A7A" w:rsidP="00923A7A">
            <w:pPr>
              <w:rPr>
                <w:b/>
                <w:bCs/>
              </w:rPr>
            </w:pPr>
            <w:r w:rsidRPr="00923A7A">
              <w:rPr>
                <w:b/>
                <w:bCs/>
              </w:rPr>
              <w:t>Component Group</w:t>
            </w:r>
          </w:p>
        </w:tc>
        <w:tc>
          <w:tcPr>
            <w:tcW w:w="0" w:type="auto"/>
            <w:vAlign w:val="center"/>
            <w:hideMark/>
          </w:tcPr>
          <w:p w14:paraId="77344852" w14:textId="77777777" w:rsidR="00923A7A" w:rsidRPr="00923A7A" w:rsidRDefault="00923A7A" w:rsidP="00923A7A">
            <w:pPr>
              <w:rPr>
                <w:b/>
                <w:bCs/>
              </w:rPr>
            </w:pPr>
            <w:r w:rsidRPr="00923A7A">
              <w:rPr>
                <w:b/>
                <w:bCs/>
              </w:rPr>
              <w:t>Typical Qty (this CCB)</w:t>
            </w:r>
          </w:p>
        </w:tc>
        <w:tc>
          <w:tcPr>
            <w:tcW w:w="0" w:type="auto"/>
            <w:vAlign w:val="center"/>
            <w:hideMark/>
          </w:tcPr>
          <w:p w14:paraId="2BC772D1" w14:textId="77777777" w:rsidR="00923A7A" w:rsidRPr="00923A7A" w:rsidRDefault="00923A7A" w:rsidP="00923A7A">
            <w:pPr>
              <w:rPr>
                <w:b/>
                <w:bCs/>
              </w:rPr>
            </w:pPr>
            <w:r w:rsidRPr="00923A7A">
              <w:rPr>
                <w:b/>
                <w:bCs/>
              </w:rPr>
              <w:t>Primary Function</w:t>
            </w:r>
          </w:p>
        </w:tc>
        <w:tc>
          <w:tcPr>
            <w:tcW w:w="0" w:type="auto"/>
            <w:vAlign w:val="center"/>
            <w:hideMark/>
          </w:tcPr>
          <w:p w14:paraId="1D8C8DAD" w14:textId="77777777" w:rsidR="00923A7A" w:rsidRPr="00923A7A" w:rsidRDefault="00923A7A" w:rsidP="00923A7A">
            <w:pPr>
              <w:rPr>
                <w:b/>
                <w:bCs/>
              </w:rPr>
            </w:pPr>
            <w:r w:rsidRPr="00923A7A">
              <w:rPr>
                <w:b/>
                <w:bCs/>
              </w:rPr>
              <w:t>Estimated FIT Contribution</w:t>
            </w:r>
          </w:p>
        </w:tc>
      </w:tr>
      <w:tr w:rsidR="00923A7A" w:rsidRPr="00923A7A" w14:paraId="5A52B7A6" w14:textId="77777777">
        <w:trPr>
          <w:tblCellSpacing w:w="15" w:type="dxa"/>
        </w:trPr>
        <w:tc>
          <w:tcPr>
            <w:tcW w:w="0" w:type="auto"/>
            <w:vAlign w:val="center"/>
            <w:hideMark/>
          </w:tcPr>
          <w:p w14:paraId="5F4F2B92" w14:textId="77777777" w:rsidR="00923A7A" w:rsidRPr="00923A7A" w:rsidRDefault="00923A7A" w:rsidP="00923A7A">
            <w:r w:rsidRPr="00923A7A">
              <w:t>M2GL005 FPGA</w:t>
            </w:r>
          </w:p>
        </w:tc>
        <w:tc>
          <w:tcPr>
            <w:tcW w:w="0" w:type="auto"/>
            <w:vAlign w:val="center"/>
            <w:hideMark/>
          </w:tcPr>
          <w:p w14:paraId="7B477287" w14:textId="77777777" w:rsidR="00923A7A" w:rsidRPr="00923A7A" w:rsidRDefault="00923A7A" w:rsidP="00923A7A">
            <w:r w:rsidRPr="00923A7A">
              <w:t>1</w:t>
            </w:r>
          </w:p>
        </w:tc>
        <w:tc>
          <w:tcPr>
            <w:tcW w:w="0" w:type="auto"/>
            <w:vAlign w:val="center"/>
            <w:hideMark/>
          </w:tcPr>
          <w:p w14:paraId="7F0193DC" w14:textId="77777777" w:rsidR="00923A7A" w:rsidRPr="00923A7A" w:rsidRDefault="00923A7A" w:rsidP="00923A7A">
            <w:r w:rsidRPr="00923A7A">
              <w:t>Core processing and I/O</w:t>
            </w:r>
          </w:p>
        </w:tc>
        <w:tc>
          <w:tcPr>
            <w:tcW w:w="0" w:type="auto"/>
            <w:vAlign w:val="center"/>
            <w:hideMark/>
          </w:tcPr>
          <w:p w14:paraId="7A9251A2" w14:textId="77777777" w:rsidR="00923A7A" w:rsidRPr="00923A7A" w:rsidRDefault="00923A7A" w:rsidP="00923A7A">
            <w:r w:rsidRPr="00923A7A">
              <w:t>25.0</w:t>
            </w:r>
          </w:p>
        </w:tc>
      </w:tr>
      <w:tr w:rsidR="00923A7A" w:rsidRPr="00923A7A" w14:paraId="417850D8" w14:textId="77777777">
        <w:trPr>
          <w:tblCellSpacing w:w="15" w:type="dxa"/>
        </w:trPr>
        <w:tc>
          <w:tcPr>
            <w:tcW w:w="0" w:type="auto"/>
            <w:vAlign w:val="center"/>
            <w:hideMark/>
          </w:tcPr>
          <w:p w14:paraId="325C48A0" w14:textId="77777777" w:rsidR="00923A7A" w:rsidRPr="00923A7A" w:rsidRDefault="00923A7A" w:rsidP="00923A7A">
            <w:r w:rsidRPr="00923A7A">
              <w:t>CDC6CE025 Clock Generator</w:t>
            </w:r>
          </w:p>
        </w:tc>
        <w:tc>
          <w:tcPr>
            <w:tcW w:w="0" w:type="auto"/>
            <w:vAlign w:val="center"/>
            <w:hideMark/>
          </w:tcPr>
          <w:p w14:paraId="195AFC7E" w14:textId="77777777" w:rsidR="00923A7A" w:rsidRPr="00923A7A" w:rsidRDefault="00923A7A" w:rsidP="00923A7A">
            <w:r w:rsidRPr="00923A7A">
              <w:t>1</w:t>
            </w:r>
          </w:p>
        </w:tc>
        <w:tc>
          <w:tcPr>
            <w:tcW w:w="0" w:type="auto"/>
            <w:vAlign w:val="center"/>
            <w:hideMark/>
          </w:tcPr>
          <w:p w14:paraId="5295237F" w14:textId="77777777" w:rsidR="00923A7A" w:rsidRPr="00923A7A" w:rsidRDefault="00923A7A" w:rsidP="00923A7A">
            <w:r w:rsidRPr="00923A7A">
              <w:t>System timing / PLL reference</w:t>
            </w:r>
          </w:p>
        </w:tc>
        <w:tc>
          <w:tcPr>
            <w:tcW w:w="0" w:type="auto"/>
            <w:vAlign w:val="center"/>
            <w:hideMark/>
          </w:tcPr>
          <w:p w14:paraId="3E7FA20B" w14:textId="77777777" w:rsidR="00923A7A" w:rsidRPr="00923A7A" w:rsidRDefault="00923A7A" w:rsidP="00923A7A">
            <w:r w:rsidRPr="00923A7A">
              <w:t>6.0</w:t>
            </w:r>
          </w:p>
        </w:tc>
      </w:tr>
      <w:tr w:rsidR="00923A7A" w:rsidRPr="00923A7A" w14:paraId="5144EB59" w14:textId="77777777">
        <w:trPr>
          <w:tblCellSpacing w:w="15" w:type="dxa"/>
        </w:trPr>
        <w:tc>
          <w:tcPr>
            <w:tcW w:w="0" w:type="auto"/>
            <w:vAlign w:val="center"/>
            <w:hideMark/>
          </w:tcPr>
          <w:p w14:paraId="3FC247EF" w14:textId="77777777" w:rsidR="00923A7A" w:rsidRPr="00923A7A" w:rsidRDefault="00923A7A" w:rsidP="00923A7A">
            <w:r w:rsidRPr="00923A7A">
              <w:t>TPSM828438VCFR (P5V → P2V5)</w:t>
            </w:r>
          </w:p>
        </w:tc>
        <w:tc>
          <w:tcPr>
            <w:tcW w:w="0" w:type="auto"/>
            <w:vAlign w:val="center"/>
            <w:hideMark/>
          </w:tcPr>
          <w:p w14:paraId="1B4E7105" w14:textId="77777777" w:rsidR="00923A7A" w:rsidRPr="00923A7A" w:rsidRDefault="00923A7A" w:rsidP="00923A7A">
            <w:r w:rsidRPr="00923A7A">
              <w:t>1</w:t>
            </w:r>
          </w:p>
        </w:tc>
        <w:tc>
          <w:tcPr>
            <w:tcW w:w="0" w:type="auto"/>
            <w:vAlign w:val="center"/>
            <w:hideMark/>
          </w:tcPr>
          <w:p w14:paraId="2B529473" w14:textId="77777777" w:rsidR="00923A7A" w:rsidRPr="00923A7A" w:rsidRDefault="00923A7A" w:rsidP="00923A7A">
            <w:r w:rsidRPr="00923A7A">
              <w:t>2.5 V I/O rail regulator</w:t>
            </w:r>
          </w:p>
        </w:tc>
        <w:tc>
          <w:tcPr>
            <w:tcW w:w="0" w:type="auto"/>
            <w:vAlign w:val="center"/>
            <w:hideMark/>
          </w:tcPr>
          <w:p w14:paraId="1A15CC22" w14:textId="77777777" w:rsidR="00923A7A" w:rsidRPr="00923A7A" w:rsidRDefault="00923A7A" w:rsidP="00923A7A">
            <w:r w:rsidRPr="00923A7A">
              <w:t>8.0</w:t>
            </w:r>
          </w:p>
        </w:tc>
      </w:tr>
      <w:tr w:rsidR="00923A7A" w:rsidRPr="00923A7A" w14:paraId="65448CDF" w14:textId="77777777">
        <w:trPr>
          <w:tblCellSpacing w:w="15" w:type="dxa"/>
        </w:trPr>
        <w:tc>
          <w:tcPr>
            <w:tcW w:w="0" w:type="auto"/>
            <w:vAlign w:val="center"/>
            <w:hideMark/>
          </w:tcPr>
          <w:p w14:paraId="5C059B9C" w14:textId="77777777" w:rsidR="00923A7A" w:rsidRPr="00923A7A" w:rsidRDefault="00923A7A" w:rsidP="00923A7A">
            <w:r w:rsidRPr="00923A7A">
              <w:t>TPSM828437VCFR (P5V → P1V2)</w:t>
            </w:r>
          </w:p>
        </w:tc>
        <w:tc>
          <w:tcPr>
            <w:tcW w:w="0" w:type="auto"/>
            <w:vAlign w:val="center"/>
            <w:hideMark/>
          </w:tcPr>
          <w:p w14:paraId="5E2F8730" w14:textId="77777777" w:rsidR="00923A7A" w:rsidRPr="00923A7A" w:rsidRDefault="00923A7A" w:rsidP="00923A7A">
            <w:r w:rsidRPr="00923A7A">
              <w:t>1</w:t>
            </w:r>
          </w:p>
        </w:tc>
        <w:tc>
          <w:tcPr>
            <w:tcW w:w="0" w:type="auto"/>
            <w:vAlign w:val="center"/>
            <w:hideMark/>
          </w:tcPr>
          <w:p w14:paraId="60621C45" w14:textId="77777777" w:rsidR="00923A7A" w:rsidRPr="00923A7A" w:rsidRDefault="00923A7A" w:rsidP="00923A7A">
            <w:r w:rsidRPr="00923A7A">
              <w:t>1.2 V core rail regulator</w:t>
            </w:r>
          </w:p>
        </w:tc>
        <w:tc>
          <w:tcPr>
            <w:tcW w:w="0" w:type="auto"/>
            <w:vAlign w:val="center"/>
            <w:hideMark/>
          </w:tcPr>
          <w:p w14:paraId="2EE3691F" w14:textId="77777777" w:rsidR="00923A7A" w:rsidRPr="00923A7A" w:rsidRDefault="00923A7A" w:rsidP="00923A7A">
            <w:r w:rsidRPr="00923A7A">
              <w:t>8.0</w:t>
            </w:r>
          </w:p>
        </w:tc>
      </w:tr>
      <w:tr w:rsidR="00923A7A" w:rsidRPr="00923A7A" w14:paraId="7E47B3E4" w14:textId="77777777">
        <w:trPr>
          <w:tblCellSpacing w:w="15" w:type="dxa"/>
        </w:trPr>
        <w:tc>
          <w:tcPr>
            <w:tcW w:w="0" w:type="auto"/>
            <w:vAlign w:val="center"/>
            <w:hideMark/>
          </w:tcPr>
          <w:p w14:paraId="11DD3336" w14:textId="77777777" w:rsidR="00923A7A" w:rsidRPr="00923A7A" w:rsidRDefault="00923A7A" w:rsidP="00923A7A">
            <w:r w:rsidRPr="00923A7A">
              <w:t>IS66WVQ8M4 SRAM (optional)</w:t>
            </w:r>
          </w:p>
        </w:tc>
        <w:tc>
          <w:tcPr>
            <w:tcW w:w="0" w:type="auto"/>
            <w:vAlign w:val="center"/>
            <w:hideMark/>
          </w:tcPr>
          <w:p w14:paraId="6E025D2E" w14:textId="77777777" w:rsidR="00923A7A" w:rsidRPr="00923A7A" w:rsidRDefault="00923A7A" w:rsidP="00923A7A">
            <w:r w:rsidRPr="00923A7A">
              <w:t>1</w:t>
            </w:r>
          </w:p>
        </w:tc>
        <w:tc>
          <w:tcPr>
            <w:tcW w:w="0" w:type="auto"/>
            <w:vAlign w:val="center"/>
            <w:hideMark/>
          </w:tcPr>
          <w:p w14:paraId="6BBDA13F" w14:textId="77777777" w:rsidR="00923A7A" w:rsidRPr="00923A7A" w:rsidRDefault="00923A7A" w:rsidP="00923A7A">
            <w:r w:rsidRPr="00923A7A">
              <w:t>External buffer memory</w:t>
            </w:r>
          </w:p>
        </w:tc>
        <w:tc>
          <w:tcPr>
            <w:tcW w:w="0" w:type="auto"/>
            <w:vAlign w:val="center"/>
            <w:hideMark/>
          </w:tcPr>
          <w:p w14:paraId="64DFF1AF" w14:textId="77777777" w:rsidR="00923A7A" w:rsidRPr="00923A7A" w:rsidRDefault="00923A7A" w:rsidP="00923A7A">
            <w:r w:rsidRPr="00923A7A">
              <w:t>12.0</w:t>
            </w:r>
          </w:p>
        </w:tc>
      </w:tr>
      <w:tr w:rsidR="00923A7A" w:rsidRPr="00923A7A" w14:paraId="5FF9E337" w14:textId="77777777">
        <w:trPr>
          <w:tblCellSpacing w:w="15" w:type="dxa"/>
        </w:trPr>
        <w:tc>
          <w:tcPr>
            <w:tcW w:w="0" w:type="auto"/>
            <w:vAlign w:val="center"/>
            <w:hideMark/>
          </w:tcPr>
          <w:p w14:paraId="1FCD328F" w14:textId="77777777" w:rsidR="00923A7A" w:rsidRPr="00923A7A" w:rsidRDefault="00923A7A" w:rsidP="00923A7A">
            <w:r w:rsidRPr="00923A7A">
              <w:t xml:space="preserve">MLCC capacitors (100 </w:t>
            </w:r>
            <w:proofErr w:type="spellStart"/>
            <w:r w:rsidRPr="00923A7A">
              <w:t>nF</w:t>
            </w:r>
            <w:proofErr w:type="spellEnd"/>
            <w:r w:rsidRPr="00923A7A">
              <w:t xml:space="preserve"> &amp; 10 µF)</w:t>
            </w:r>
          </w:p>
        </w:tc>
        <w:tc>
          <w:tcPr>
            <w:tcW w:w="0" w:type="auto"/>
            <w:vAlign w:val="center"/>
            <w:hideMark/>
          </w:tcPr>
          <w:p w14:paraId="1E194DD3" w14:textId="77777777" w:rsidR="00923A7A" w:rsidRPr="00923A7A" w:rsidRDefault="00923A7A" w:rsidP="00923A7A">
            <w:r w:rsidRPr="00923A7A">
              <w:t>23</w:t>
            </w:r>
          </w:p>
        </w:tc>
        <w:tc>
          <w:tcPr>
            <w:tcW w:w="0" w:type="auto"/>
            <w:vAlign w:val="center"/>
            <w:hideMark/>
          </w:tcPr>
          <w:p w14:paraId="4BCB6221" w14:textId="77777777" w:rsidR="00923A7A" w:rsidRPr="00923A7A" w:rsidRDefault="00923A7A" w:rsidP="00923A7A">
            <w:r w:rsidRPr="00923A7A">
              <w:t>Decoupling / bulk storage</w:t>
            </w:r>
          </w:p>
        </w:tc>
        <w:tc>
          <w:tcPr>
            <w:tcW w:w="0" w:type="auto"/>
            <w:vAlign w:val="center"/>
            <w:hideMark/>
          </w:tcPr>
          <w:p w14:paraId="54807AF5" w14:textId="77777777" w:rsidR="00923A7A" w:rsidRPr="00923A7A" w:rsidRDefault="00923A7A" w:rsidP="00923A7A">
            <w:r w:rsidRPr="00923A7A">
              <w:t>3.0</w:t>
            </w:r>
          </w:p>
        </w:tc>
      </w:tr>
      <w:tr w:rsidR="00923A7A" w:rsidRPr="00923A7A" w14:paraId="2B18E582" w14:textId="77777777">
        <w:trPr>
          <w:tblCellSpacing w:w="15" w:type="dxa"/>
        </w:trPr>
        <w:tc>
          <w:tcPr>
            <w:tcW w:w="0" w:type="auto"/>
            <w:vAlign w:val="center"/>
            <w:hideMark/>
          </w:tcPr>
          <w:p w14:paraId="108EA97F" w14:textId="77777777" w:rsidR="00923A7A" w:rsidRPr="00923A7A" w:rsidRDefault="00923A7A" w:rsidP="00923A7A">
            <w:r w:rsidRPr="00923A7A">
              <w:t>Ferrite bead (BLM15AG601SN1D)</w:t>
            </w:r>
          </w:p>
        </w:tc>
        <w:tc>
          <w:tcPr>
            <w:tcW w:w="0" w:type="auto"/>
            <w:vAlign w:val="center"/>
            <w:hideMark/>
          </w:tcPr>
          <w:p w14:paraId="4C0931EC" w14:textId="77777777" w:rsidR="00923A7A" w:rsidRPr="00923A7A" w:rsidRDefault="00923A7A" w:rsidP="00923A7A">
            <w:r w:rsidRPr="00923A7A">
              <w:t>1</w:t>
            </w:r>
          </w:p>
        </w:tc>
        <w:tc>
          <w:tcPr>
            <w:tcW w:w="0" w:type="auto"/>
            <w:vAlign w:val="center"/>
            <w:hideMark/>
          </w:tcPr>
          <w:p w14:paraId="17CCFAD6" w14:textId="77777777" w:rsidR="00923A7A" w:rsidRPr="00923A7A" w:rsidRDefault="00923A7A" w:rsidP="00923A7A">
            <w:r w:rsidRPr="00923A7A">
              <w:t>Supply filtering (PLL rail)</w:t>
            </w:r>
          </w:p>
        </w:tc>
        <w:tc>
          <w:tcPr>
            <w:tcW w:w="0" w:type="auto"/>
            <w:vAlign w:val="center"/>
            <w:hideMark/>
          </w:tcPr>
          <w:p w14:paraId="2DBF9DE3" w14:textId="77777777" w:rsidR="00923A7A" w:rsidRPr="00923A7A" w:rsidRDefault="00923A7A" w:rsidP="00923A7A">
            <w:r w:rsidRPr="00923A7A">
              <w:t>1.5</w:t>
            </w:r>
          </w:p>
        </w:tc>
      </w:tr>
      <w:tr w:rsidR="00923A7A" w:rsidRPr="00923A7A" w14:paraId="36FB845A" w14:textId="77777777">
        <w:trPr>
          <w:tblCellSpacing w:w="15" w:type="dxa"/>
        </w:trPr>
        <w:tc>
          <w:tcPr>
            <w:tcW w:w="0" w:type="auto"/>
            <w:vAlign w:val="center"/>
            <w:hideMark/>
          </w:tcPr>
          <w:p w14:paraId="7529701C" w14:textId="77777777" w:rsidR="00923A7A" w:rsidRPr="00923A7A" w:rsidRDefault="00923A7A" w:rsidP="00923A7A">
            <w:r w:rsidRPr="00923A7A">
              <w:t>Resistors (0402)</w:t>
            </w:r>
          </w:p>
        </w:tc>
        <w:tc>
          <w:tcPr>
            <w:tcW w:w="0" w:type="auto"/>
            <w:vAlign w:val="center"/>
            <w:hideMark/>
          </w:tcPr>
          <w:p w14:paraId="51BED1BD" w14:textId="77777777" w:rsidR="00923A7A" w:rsidRPr="00923A7A" w:rsidRDefault="00923A7A" w:rsidP="00923A7A">
            <w:r w:rsidRPr="00923A7A">
              <w:t>3</w:t>
            </w:r>
          </w:p>
        </w:tc>
        <w:tc>
          <w:tcPr>
            <w:tcW w:w="0" w:type="auto"/>
            <w:vAlign w:val="center"/>
            <w:hideMark/>
          </w:tcPr>
          <w:p w14:paraId="20812B56" w14:textId="77777777" w:rsidR="00923A7A" w:rsidRPr="00923A7A" w:rsidRDefault="00923A7A" w:rsidP="00923A7A">
            <w:r w:rsidRPr="00923A7A">
              <w:t>Bias / pull-up / pull-down</w:t>
            </w:r>
          </w:p>
        </w:tc>
        <w:tc>
          <w:tcPr>
            <w:tcW w:w="0" w:type="auto"/>
            <w:vAlign w:val="center"/>
            <w:hideMark/>
          </w:tcPr>
          <w:p w14:paraId="16683665" w14:textId="77777777" w:rsidR="00923A7A" w:rsidRPr="00923A7A" w:rsidRDefault="00923A7A" w:rsidP="00923A7A">
            <w:r w:rsidRPr="00923A7A">
              <w:t>0.06</w:t>
            </w:r>
          </w:p>
        </w:tc>
      </w:tr>
    </w:tbl>
    <w:p w14:paraId="6A114B5B" w14:textId="77777777" w:rsidR="00923A7A" w:rsidRPr="00923A7A" w:rsidRDefault="00923A7A" w:rsidP="00923A7A">
      <w:r w:rsidRPr="00923A7A">
        <w:rPr>
          <w:b/>
          <w:bCs/>
        </w:rPr>
        <w:t>Estimated Total FIT (if SRAM fitted):</w:t>
      </w:r>
      <w:r w:rsidRPr="00923A7A">
        <w:t xml:space="preserve"> ~63.6 failures / 10⁹ hours</w:t>
      </w:r>
      <w:r w:rsidRPr="00923A7A">
        <w:br/>
      </w:r>
      <w:r w:rsidRPr="00923A7A">
        <w:rPr>
          <w:b/>
          <w:bCs/>
        </w:rPr>
        <w:t>Equivalent failure rate (λ):</w:t>
      </w:r>
      <w:r w:rsidRPr="00923A7A">
        <w:t xml:space="preserve"> ≈ 6.36 × 10</w:t>
      </w:r>
      <w:r w:rsidRPr="00923A7A">
        <w:rPr>
          <w:rFonts w:ascii="Cambria Math" w:hAnsi="Cambria Math" w:cs="Cambria Math"/>
        </w:rPr>
        <w:t>⁻</w:t>
      </w:r>
      <w:r w:rsidRPr="00923A7A">
        <w:rPr>
          <w:rFonts w:ascii="Aptos" w:hAnsi="Aptos" w:cs="Aptos"/>
        </w:rPr>
        <w:t>⁸</w:t>
      </w:r>
      <w:r w:rsidRPr="00923A7A">
        <w:t xml:space="preserve"> / hour</w:t>
      </w:r>
      <w:r w:rsidRPr="00923A7A">
        <w:br/>
      </w:r>
      <w:r w:rsidRPr="00923A7A">
        <w:rPr>
          <w:b/>
          <w:bCs/>
        </w:rPr>
        <w:t>Estimated MTBF:</w:t>
      </w:r>
      <w:r w:rsidRPr="00923A7A">
        <w:t xml:space="preserve"> ≈ 1.6 × 10⁷ hours (≈ 1,800 years)</w:t>
      </w:r>
    </w:p>
    <w:p w14:paraId="3484DA05" w14:textId="77777777" w:rsidR="00923A7A" w:rsidRPr="00923A7A" w:rsidRDefault="00923A7A" w:rsidP="00923A7A">
      <w:r w:rsidRPr="00923A7A">
        <w:t xml:space="preserve">These values are order-of-magnitude engineering estimates derived using the FIDES methodology structure (separate physical, part-manufacturing and process contributions) but do not replace a full, </w:t>
      </w:r>
      <w:r w:rsidRPr="00923A7A">
        <w:lastRenderedPageBreak/>
        <w:t>tool-based FIDES calculation using an agreed mission profile and audited process factors. They are intended for early-phase comparative analysis only.</w:t>
      </w:r>
    </w:p>
    <w:p w14:paraId="67ACC43C" w14:textId="77777777" w:rsidR="00923A7A" w:rsidRPr="00923A7A" w:rsidRDefault="00923A7A" w:rsidP="00923A7A">
      <w:r w:rsidRPr="00923A7A">
        <w:t>Using a simple exponential failure model, the projected notional reliability is:</w:t>
      </w:r>
      <w:r w:rsidRPr="00923A7A">
        <w:br/>
        <w:t xml:space="preserve">– </w:t>
      </w:r>
      <w:r w:rsidRPr="00923A7A">
        <w:rPr>
          <w:b/>
          <w:bCs/>
        </w:rPr>
        <w:t>Survival at 10 years (≈ 87,600 h):</w:t>
      </w:r>
      <w:r w:rsidRPr="00923A7A">
        <w:t xml:space="preserve"> ≈ 99.4 %</w:t>
      </w:r>
      <w:r w:rsidRPr="00923A7A">
        <w:br/>
        <w:t xml:space="preserve">– </w:t>
      </w:r>
      <w:r w:rsidRPr="00923A7A">
        <w:rPr>
          <w:b/>
          <w:bCs/>
        </w:rPr>
        <w:t>Survival at 25 years (≈ 219,000 h):</w:t>
      </w:r>
      <w:r w:rsidRPr="00923A7A">
        <w:t xml:space="preserve"> ≈ 98.6 %</w:t>
      </w:r>
    </w:p>
    <w:p w14:paraId="69F12A81" w14:textId="77777777" w:rsidR="00923A7A" w:rsidRPr="00923A7A" w:rsidRDefault="00923A7A" w:rsidP="00923A7A">
      <w:r w:rsidRPr="00923A7A">
        <w:t>Actual field reliability will depend strongly on:</w:t>
      </w:r>
      <w:r w:rsidRPr="00923A7A">
        <w:br/>
        <w:t>– The true mission profile (temperature, vibration, humidity, power cycling)</w:t>
      </w:r>
      <w:r w:rsidRPr="00923A7A">
        <w:br/>
        <w:t>– PCB technology, assembly quality and inspection levels</w:t>
      </w:r>
      <w:r w:rsidRPr="00923A7A">
        <w:br/>
        <w:t>– Mechanical environment (vibration, shock) and enclosure design</w:t>
      </w:r>
      <w:r w:rsidRPr="00923A7A">
        <w:br/>
        <w:t>– Contamination control, conformal coating, and maintenance practice</w:t>
      </w:r>
    </w:p>
    <w:p w14:paraId="63F8889A" w14:textId="77777777" w:rsidR="00923A7A" w:rsidRPr="00923A7A" w:rsidRDefault="00923A7A" w:rsidP="00923A7A">
      <w:r w:rsidRPr="00923A7A">
        <w:t>For any formal programme- or customer-level reliability commitment, the integrator shall perform a full FIDES analysis using the complete BOM, agreed mission profile and process audit, and then substitute the resulting FIT/MTBF values into this section.</w:t>
      </w:r>
    </w:p>
    <w:p w14:paraId="509D71CF" w14:textId="77777777" w:rsidR="00923A7A" w:rsidRPr="00923A7A" w:rsidRDefault="00923A7A" w:rsidP="00923A7A">
      <w:r w:rsidRPr="00923A7A">
        <w:rPr>
          <w:b/>
          <w:bCs/>
        </w:rPr>
        <w:t>Note:</w:t>
      </w:r>
      <w:r w:rsidRPr="00923A7A">
        <w:t xml:space="preserve"> Final system FIT and MTBF shall be determined by the integrator, using full BOM data, actual operating profile, and an appropriate standard (e.g. FIDES, MIL-HDBK-217, IEC TR 62380).</w:t>
      </w:r>
    </w:p>
    <w:p w14:paraId="47AED2FE" w14:textId="77777777" w:rsidR="006161FD" w:rsidRDefault="006161FD" w:rsidP="0052110E"/>
    <w:p w14:paraId="18E139EC" w14:textId="77777777" w:rsidR="006161FD" w:rsidRPr="00C9024C" w:rsidRDefault="00C9024C" w:rsidP="0052110E">
      <w:pPr>
        <w:rPr>
          <w:color w:val="EE0000"/>
        </w:rPr>
      </w:pPr>
      <w:r w:rsidRPr="00C9024C">
        <w:rPr>
          <w:color w:val="EE0000"/>
        </w:rPr>
        <w:t>Full licence text: CERN Open Hardware Licence Version 2 – Strongly Reciprocal (CERN-OHL-S v2), CERN</w:t>
      </w:r>
    </w:p>
    <w:p w14:paraId="1377D43A" w14:textId="77777777" w:rsidR="006161FD" w:rsidRDefault="006161FD" w:rsidP="0052110E"/>
    <w:p w14:paraId="77155F1A" w14:textId="77777777" w:rsidR="006161FD" w:rsidRPr="00A22F46" w:rsidRDefault="006161FD" w:rsidP="0052110E"/>
    <w:sectPr w:rsidR="006161FD" w:rsidRPr="00A22F46">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86A1B" w14:textId="77777777" w:rsidR="009B594E" w:rsidRDefault="009B594E" w:rsidP="00E90168">
      <w:pPr>
        <w:spacing w:after="0" w:line="240" w:lineRule="auto"/>
      </w:pPr>
      <w:r>
        <w:separator/>
      </w:r>
    </w:p>
  </w:endnote>
  <w:endnote w:type="continuationSeparator" w:id="0">
    <w:p w14:paraId="1D91924E" w14:textId="77777777" w:rsidR="009B594E" w:rsidRDefault="009B594E" w:rsidP="00E90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5652" w14:textId="77777777" w:rsidR="00E90168" w:rsidRPr="00E90168" w:rsidRDefault="00000000">
    <w:pPr>
      <w:pStyle w:val="Footer"/>
      <w:jc w:val="right"/>
      <w:rPr>
        <w:i/>
        <w:iCs/>
        <w:color w:val="156082" w:themeColor="accent1"/>
        <w:lang w:val="en-US"/>
      </w:rPr>
    </w:pPr>
    <w:sdt>
      <w:sdtPr>
        <w:rPr>
          <w:i/>
          <w:iCs/>
          <w:color w:val="156082" w:themeColor="accent1"/>
          <w:lang w:val="en-US"/>
        </w:rPr>
        <w:id w:val="-114375912"/>
        <w:docPartObj>
          <w:docPartGallery w:val="Page Numbers (Bottom of Page)"/>
          <w:docPartUnique/>
        </w:docPartObj>
      </w:sdtPr>
      <w:sdtContent>
        <w:sdt>
          <w:sdtPr>
            <w:rPr>
              <w:i/>
              <w:iCs/>
              <w:color w:val="156082" w:themeColor="accent1"/>
              <w:lang w:val="en-US"/>
            </w:rPr>
            <w:id w:val="-1769616900"/>
            <w:docPartObj>
              <w:docPartGallery w:val="Page Numbers (Top of Page)"/>
              <w:docPartUnique/>
            </w:docPartObj>
          </w:sdtPr>
          <w:sdtContent>
            <w:r w:rsidR="00E90168" w:rsidRPr="00E90168">
              <w:rPr>
                <w:i/>
                <w:iCs/>
                <w:color w:val="156082" w:themeColor="accent1"/>
                <w:lang w:val="en-US"/>
              </w:rPr>
              <w:t xml:space="preserve">Page </w:t>
            </w:r>
            <w:r w:rsidR="00E90168" w:rsidRPr="00E90168">
              <w:rPr>
                <w:i/>
                <w:iCs/>
                <w:color w:val="156082" w:themeColor="accent1"/>
                <w:lang w:val="en-US"/>
              </w:rPr>
              <w:fldChar w:fldCharType="begin"/>
            </w:r>
            <w:r w:rsidR="00E90168" w:rsidRPr="00E90168">
              <w:rPr>
                <w:i/>
                <w:iCs/>
                <w:color w:val="156082" w:themeColor="accent1"/>
                <w:lang w:val="en-US"/>
              </w:rPr>
              <w:instrText xml:space="preserve"> PAGE </w:instrText>
            </w:r>
            <w:r w:rsidR="00E90168" w:rsidRPr="00E90168">
              <w:rPr>
                <w:i/>
                <w:iCs/>
                <w:color w:val="156082" w:themeColor="accent1"/>
                <w:lang w:val="en-US"/>
              </w:rPr>
              <w:fldChar w:fldCharType="separate"/>
            </w:r>
            <w:r w:rsidR="00E90168" w:rsidRPr="00E90168">
              <w:rPr>
                <w:i/>
                <w:iCs/>
                <w:color w:val="156082" w:themeColor="accent1"/>
                <w:lang w:val="en-US"/>
              </w:rPr>
              <w:t>2</w:t>
            </w:r>
            <w:r w:rsidR="00E90168" w:rsidRPr="00E90168">
              <w:rPr>
                <w:i/>
                <w:iCs/>
                <w:color w:val="156082" w:themeColor="accent1"/>
                <w:lang w:val="en-US"/>
              </w:rPr>
              <w:fldChar w:fldCharType="end"/>
            </w:r>
            <w:r w:rsidR="00E90168" w:rsidRPr="00E90168">
              <w:rPr>
                <w:i/>
                <w:iCs/>
                <w:color w:val="156082" w:themeColor="accent1"/>
                <w:lang w:val="en-US"/>
              </w:rPr>
              <w:t xml:space="preserve"> of </w:t>
            </w:r>
            <w:r w:rsidR="00E90168" w:rsidRPr="00E90168">
              <w:rPr>
                <w:i/>
                <w:iCs/>
                <w:color w:val="156082" w:themeColor="accent1"/>
                <w:lang w:val="en-US"/>
              </w:rPr>
              <w:fldChar w:fldCharType="begin"/>
            </w:r>
            <w:r w:rsidR="00E90168" w:rsidRPr="00E90168">
              <w:rPr>
                <w:i/>
                <w:iCs/>
                <w:color w:val="156082" w:themeColor="accent1"/>
                <w:lang w:val="en-US"/>
              </w:rPr>
              <w:instrText xml:space="preserve"> NUMPAGES  </w:instrText>
            </w:r>
            <w:r w:rsidR="00E90168" w:rsidRPr="00E90168">
              <w:rPr>
                <w:i/>
                <w:iCs/>
                <w:color w:val="156082" w:themeColor="accent1"/>
                <w:lang w:val="en-US"/>
              </w:rPr>
              <w:fldChar w:fldCharType="separate"/>
            </w:r>
            <w:r w:rsidR="00E90168" w:rsidRPr="00E90168">
              <w:rPr>
                <w:i/>
                <w:iCs/>
                <w:color w:val="156082" w:themeColor="accent1"/>
                <w:lang w:val="en-US"/>
              </w:rPr>
              <w:t>2</w:t>
            </w:r>
            <w:r w:rsidR="00E90168" w:rsidRPr="00E90168">
              <w:rPr>
                <w:i/>
                <w:iCs/>
                <w:color w:val="156082" w:themeColor="accent1"/>
                <w:lang w:val="en-US"/>
              </w:rPr>
              <w:fldChar w:fldCharType="end"/>
            </w:r>
          </w:sdtContent>
        </w:sdt>
      </w:sdtContent>
    </w:sdt>
  </w:p>
  <w:p w14:paraId="7A6D8F2E" w14:textId="77777777" w:rsidR="00E90168" w:rsidRDefault="00E90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9866" w14:textId="77777777" w:rsidR="009B594E" w:rsidRDefault="009B594E" w:rsidP="00E90168">
      <w:pPr>
        <w:spacing w:after="0" w:line="240" w:lineRule="auto"/>
      </w:pPr>
      <w:r>
        <w:separator/>
      </w:r>
    </w:p>
  </w:footnote>
  <w:footnote w:type="continuationSeparator" w:id="0">
    <w:p w14:paraId="0B70006F" w14:textId="77777777" w:rsidR="009B594E" w:rsidRDefault="009B594E" w:rsidP="00E90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EE49" w14:textId="77777777" w:rsidR="00E90168" w:rsidRDefault="00E90168">
    <w:pPr>
      <w:pStyle w:val="Header"/>
    </w:pPr>
    <w:r>
      <w:rPr>
        <w:noProof/>
      </w:rPr>
      <mc:AlternateContent>
        <mc:Choice Requires="wps">
          <w:drawing>
            <wp:anchor distT="91440" distB="91440" distL="114300" distR="114300" simplePos="0" relativeHeight="251658240" behindDoc="0" locked="0" layoutInCell="1" allowOverlap="1" wp14:anchorId="75D0B0C9" wp14:editId="621B0495">
              <wp:simplePos x="0" y="0"/>
              <wp:positionH relativeFrom="margin">
                <wp:align>right</wp:align>
              </wp:positionH>
              <wp:positionV relativeFrom="paragraph">
                <wp:posOffset>-316230</wp:posOffset>
              </wp:positionV>
              <wp:extent cx="5734050" cy="565150"/>
              <wp:effectExtent l="0" t="0" r="0" b="63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65150"/>
                      </a:xfrm>
                      <a:prstGeom prst="rect">
                        <a:avLst/>
                      </a:prstGeom>
                      <a:noFill/>
                      <a:ln w="9525">
                        <a:noFill/>
                        <a:miter lim="800000"/>
                        <a:headEnd/>
                        <a:tailEnd/>
                      </a:ln>
                    </wps:spPr>
                    <wps:txbx>
                      <w:txbxContent>
                        <w:p w14:paraId="418BA1D1" w14:textId="77777777" w:rsidR="00E90168" w:rsidRPr="00F249EC" w:rsidRDefault="00F249EC" w:rsidP="00E90168">
                          <w:pPr>
                            <w:pBdr>
                              <w:top w:val="single" w:sz="24" w:space="8" w:color="156082" w:themeColor="accent1"/>
                              <w:bottom w:val="single" w:sz="24" w:space="8" w:color="156082" w:themeColor="accent1"/>
                            </w:pBdr>
                            <w:spacing w:after="0"/>
                            <w:jc w:val="center"/>
                            <w:rPr>
                              <w:rFonts w:asciiTheme="majorHAnsi" w:hAnsiTheme="majorHAnsi"/>
                              <w:b/>
                              <w:bCs/>
                              <w:color w:val="156082" w:themeColor="accent1"/>
                              <w:lang w:val="en-US"/>
                            </w:rPr>
                          </w:pPr>
                          <w:r w:rsidRPr="00F249EC">
                            <w:rPr>
                              <w:rFonts w:asciiTheme="majorHAnsi" w:hAnsiTheme="majorHAnsi"/>
                              <w:b/>
                              <w:bCs/>
                              <w:color w:val="156082" w:themeColor="accent1"/>
                              <w:lang w:val="en-US"/>
                            </w:rPr>
                            <w:t>Engineering</w:t>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Report</w:t>
                          </w:r>
                          <w:r w:rsidR="00E90168" w:rsidRPr="00F249EC">
                            <w:rPr>
                              <w:rFonts w:asciiTheme="majorHAnsi" w:hAnsiTheme="majorHAnsi"/>
                              <w:b/>
                              <w:bCs/>
                              <w:color w:val="156082" w:themeColor="accent1"/>
                              <w:lang w:val="en-US"/>
                            </w:rPr>
                            <w:tab/>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Andy Carpenter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D0B0C9" id="_x0000_t202" coordsize="21600,21600" o:spt="202" path="m,l,21600r21600,l21600,xe">
              <v:stroke joinstyle="miter"/>
              <v:path gradientshapeok="t" o:connecttype="rect"/>
            </v:shapetype>
            <v:shape id="Text Box 2" o:spid="_x0000_s1026" type="#_x0000_t202" style="position:absolute;margin-left:400.3pt;margin-top:-24.9pt;width:451.5pt;height:44.5pt;z-index:251658240;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" filled="f" stroked="f">
              <v:textbox>
                <w:txbxContent>
                  <w:p w14:paraId="418BA1D1" w14:textId="77777777" w:rsidR="00E90168" w:rsidRPr="00F249EC" w:rsidRDefault="00F249EC" w:rsidP="00E90168">
                    <w:pPr>
                      <w:pBdr>
                        <w:top w:val="single" w:sz="24" w:space="8" w:color="156082" w:themeColor="accent1"/>
                        <w:bottom w:val="single" w:sz="24" w:space="8" w:color="156082" w:themeColor="accent1"/>
                      </w:pBdr>
                      <w:spacing w:after="0"/>
                      <w:jc w:val="center"/>
                      <w:rPr>
                        <w:rFonts w:asciiTheme="majorHAnsi" w:hAnsiTheme="majorHAnsi"/>
                        <w:b/>
                        <w:bCs/>
                        <w:color w:val="156082" w:themeColor="accent1"/>
                        <w:lang w:val="en-US"/>
                      </w:rPr>
                    </w:pPr>
                    <w:r w:rsidRPr="00F249EC">
                      <w:rPr>
                        <w:rFonts w:asciiTheme="majorHAnsi" w:hAnsiTheme="majorHAnsi"/>
                        <w:b/>
                        <w:bCs/>
                        <w:color w:val="156082" w:themeColor="accent1"/>
                        <w:lang w:val="en-US"/>
                      </w:rPr>
                      <w:t>Engineering</w:t>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Report</w:t>
                    </w:r>
                    <w:r w:rsidR="00E90168" w:rsidRPr="00F249EC">
                      <w:rPr>
                        <w:rFonts w:asciiTheme="majorHAnsi" w:hAnsiTheme="majorHAnsi"/>
                        <w:b/>
                        <w:bCs/>
                        <w:color w:val="156082" w:themeColor="accent1"/>
                        <w:lang w:val="en-US"/>
                      </w:rPr>
                      <w:tab/>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Andy Carpenter</w:t>
                    </w:r>
                  </w:p>
                </w:txbxContent>
              </v:textbox>
              <w10:wrap type="topAndBottom"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114E3"/>
    <w:multiLevelType w:val="multilevel"/>
    <w:tmpl w:val="190A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80EEB"/>
    <w:multiLevelType w:val="multilevel"/>
    <w:tmpl w:val="F708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73BB9"/>
    <w:multiLevelType w:val="multilevel"/>
    <w:tmpl w:val="EE82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F5079C"/>
    <w:multiLevelType w:val="multilevel"/>
    <w:tmpl w:val="46C4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22D6D"/>
    <w:multiLevelType w:val="multilevel"/>
    <w:tmpl w:val="E42ABF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63365"/>
    <w:multiLevelType w:val="multilevel"/>
    <w:tmpl w:val="C18C8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A975DD"/>
    <w:multiLevelType w:val="multilevel"/>
    <w:tmpl w:val="D6B8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DD1830"/>
    <w:multiLevelType w:val="multilevel"/>
    <w:tmpl w:val="2BB4E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BF3E55"/>
    <w:multiLevelType w:val="hybridMultilevel"/>
    <w:tmpl w:val="229ACC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929D4"/>
    <w:multiLevelType w:val="multilevel"/>
    <w:tmpl w:val="C4104C7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2D5453"/>
    <w:multiLevelType w:val="multilevel"/>
    <w:tmpl w:val="8B52459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DC32BE"/>
    <w:multiLevelType w:val="multilevel"/>
    <w:tmpl w:val="A904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DB614D"/>
    <w:multiLevelType w:val="multilevel"/>
    <w:tmpl w:val="48926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831293"/>
    <w:multiLevelType w:val="multilevel"/>
    <w:tmpl w:val="9A6A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721AB5"/>
    <w:multiLevelType w:val="multilevel"/>
    <w:tmpl w:val="AA90C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7C2A86"/>
    <w:multiLevelType w:val="multilevel"/>
    <w:tmpl w:val="3002056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A574E3"/>
    <w:multiLevelType w:val="multilevel"/>
    <w:tmpl w:val="D5BC2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1D6E99"/>
    <w:multiLevelType w:val="multilevel"/>
    <w:tmpl w:val="4372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B77075"/>
    <w:multiLevelType w:val="multilevel"/>
    <w:tmpl w:val="18F6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3327A8"/>
    <w:multiLevelType w:val="multilevel"/>
    <w:tmpl w:val="1222F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026B44"/>
    <w:multiLevelType w:val="multilevel"/>
    <w:tmpl w:val="996EA9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B74415"/>
    <w:multiLevelType w:val="multilevel"/>
    <w:tmpl w:val="23E217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CB5A8B"/>
    <w:multiLevelType w:val="multilevel"/>
    <w:tmpl w:val="A18A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242ACD"/>
    <w:multiLevelType w:val="multilevel"/>
    <w:tmpl w:val="8446017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0762913">
    <w:abstractNumId w:val="19"/>
  </w:num>
  <w:num w:numId="2" w16cid:durableId="306400384">
    <w:abstractNumId w:val="7"/>
  </w:num>
  <w:num w:numId="3" w16cid:durableId="1372457296">
    <w:abstractNumId w:val="4"/>
  </w:num>
  <w:num w:numId="4" w16cid:durableId="935867638">
    <w:abstractNumId w:val="20"/>
  </w:num>
  <w:num w:numId="5" w16cid:durableId="164131633">
    <w:abstractNumId w:val="21"/>
  </w:num>
  <w:num w:numId="6" w16cid:durableId="1299992876">
    <w:abstractNumId w:val="23"/>
  </w:num>
  <w:num w:numId="7" w16cid:durableId="1649239908">
    <w:abstractNumId w:val="15"/>
  </w:num>
  <w:num w:numId="8" w16cid:durableId="900866441">
    <w:abstractNumId w:val="9"/>
  </w:num>
  <w:num w:numId="9" w16cid:durableId="125780061">
    <w:abstractNumId w:val="10"/>
  </w:num>
  <w:num w:numId="10" w16cid:durableId="2083332010">
    <w:abstractNumId w:val="13"/>
  </w:num>
  <w:num w:numId="11" w16cid:durableId="1574704829">
    <w:abstractNumId w:val="18"/>
  </w:num>
  <w:num w:numId="12" w16cid:durableId="127867372">
    <w:abstractNumId w:val="8"/>
  </w:num>
  <w:num w:numId="13" w16cid:durableId="1353023067">
    <w:abstractNumId w:val="5"/>
  </w:num>
  <w:num w:numId="14" w16cid:durableId="1616205997">
    <w:abstractNumId w:val="0"/>
  </w:num>
  <w:num w:numId="15" w16cid:durableId="962422682">
    <w:abstractNumId w:val="11"/>
  </w:num>
  <w:num w:numId="16" w16cid:durableId="1610383220">
    <w:abstractNumId w:val="12"/>
  </w:num>
  <w:num w:numId="17" w16cid:durableId="521015531">
    <w:abstractNumId w:val="14"/>
  </w:num>
  <w:num w:numId="18" w16cid:durableId="1067798877">
    <w:abstractNumId w:val="1"/>
  </w:num>
  <w:num w:numId="19" w16cid:durableId="1621375586">
    <w:abstractNumId w:val="3"/>
  </w:num>
  <w:num w:numId="20" w16cid:durableId="1470827580">
    <w:abstractNumId w:val="2"/>
  </w:num>
  <w:num w:numId="21" w16cid:durableId="1191452760">
    <w:abstractNumId w:val="6"/>
  </w:num>
  <w:num w:numId="22" w16cid:durableId="1014114466">
    <w:abstractNumId w:val="22"/>
  </w:num>
  <w:num w:numId="23" w16cid:durableId="707609810">
    <w:abstractNumId w:val="16"/>
  </w:num>
  <w:num w:numId="24" w16cid:durableId="15851435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2D"/>
    <w:rsid w:val="00004288"/>
    <w:rsid w:val="00025496"/>
    <w:rsid w:val="00054238"/>
    <w:rsid w:val="00067A22"/>
    <w:rsid w:val="00080AAA"/>
    <w:rsid w:val="00086309"/>
    <w:rsid w:val="000A5547"/>
    <w:rsid w:val="000A6A77"/>
    <w:rsid w:val="000D2BDE"/>
    <w:rsid w:val="000E7A5A"/>
    <w:rsid w:val="00107516"/>
    <w:rsid w:val="001075B2"/>
    <w:rsid w:val="00111129"/>
    <w:rsid w:val="00141436"/>
    <w:rsid w:val="0014264E"/>
    <w:rsid w:val="00166500"/>
    <w:rsid w:val="0017079D"/>
    <w:rsid w:val="00172E91"/>
    <w:rsid w:val="00193A3F"/>
    <w:rsid w:val="001A3458"/>
    <w:rsid w:val="001C79D7"/>
    <w:rsid w:val="001D6B09"/>
    <w:rsid w:val="001D6FD8"/>
    <w:rsid w:val="00214A30"/>
    <w:rsid w:val="0021559E"/>
    <w:rsid w:val="002375C8"/>
    <w:rsid w:val="00250FFF"/>
    <w:rsid w:val="00263CE7"/>
    <w:rsid w:val="00270B9A"/>
    <w:rsid w:val="002A5291"/>
    <w:rsid w:val="002B7D8D"/>
    <w:rsid w:val="002C5CD1"/>
    <w:rsid w:val="002E0A00"/>
    <w:rsid w:val="002E3BFE"/>
    <w:rsid w:val="00300B36"/>
    <w:rsid w:val="00334A61"/>
    <w:rsid w:val="0033747E"/>
    <w:rsid w:val="0034005A"/>
    <w:rsid w:val="00345616"/>
    <w:rsid w:val="003671D3"/>
    <w:rsid w:val="00372DEF"/>
    <w:rsid w:val="00382083"/>
    <w:rsid w:val="003E06E8"/>
    <w:rsid w:val="004030DD"/>
    <w:rsid w:val="00445B09"/>
    <w:rsid w:val="004545C9"/>
    <w:rsid w:val="00475FDB"/>
    <w:rsid w:val="004C0BD5"/>
    <w:rsid w:val="004C6745"/>
    <w:rsid w:val="004E44D1"/>
    <w:rsid w:val="004F062D"/>
    <w:rsid w:val="00510634"/>
    <w:rsid w:val="0052110E"/>
    <w:rsid w:val="00540E3E"/>
    <w:rsid w:val="005437D1"/>
    <w:rsid w:val="0055113C"/>
    <w:rsid w:val="0055259D"/>
    <w:rsid w:val="005553B4"/>
    <w:rsid w:val="00576D94"/>
    <w:rsid w:val="005803C3"/>
    <w:rsid w:val="00596419"/>
    <w:rsid w:val="005B7D6F"/>
    <w:rsid w:val="005C35ED"/>
    <w:rsid w:val="005C58BB"/>
    <w:rsid w:val="005D2D55"/>
    <w:rsid w:val="005E1183"/>
    <w:rsid w:val="00616062"/>
    <w:rsid w:val="006161FD"/>
    <w:rsid w:val="0066747C"/>
    <w:rsid w:val="00674E23"/>
    <w:rsid w:val="00695159"/>
    <w:rsid w:val="006A1060"/>
    <w:rsid w:val="007116B0"/>
    <w:rsid w:val="007271B7"/>
    <w:rsid w:val="00745342"/>
    <w:rsid w:val="007637A0"/>
    <w:rsid w:val="007C57D5"/>
    <w:rsid w:val="007C5989"/>
    <w:rsid w:val="008553D5"/>
    <w:rsid w:val="008615AD"/>
    <w:rsid w:val="00876AAE"/>
    <w:rsid w:val="00877A81"/>
    <w:rsid w:val="00877BC0"/>
    <w:rsid w:val="008E1A36"/>
    <w:rsid w:val="008F0019"/>
    <w:rsid w:val="008F66A2"/>
    <w:rsid w:val="0090780D"/>
    <w:rsid w:val="0091217B"/>
    <w:rsid w:val="00923A7A"/>
    <w:rsid w:val="00966033"/>
    <w:rsid w:val="00994461"/>
    <w:rsid w:val="009B594E"/>
    <w:rsid w:val="009C634C"/>
    <w:rsid w:val="009D088B"/>
    <w:rsid w:val="00A22F46"/>
    <w:rsid w:val="00A26D2D"/>
    <w:rsid w:val="00A32ECC"/>
    <w:rsid w:val="00A75255"/>
    <w:rsid w:val="00A77456"/>
    <w:rsid w:val="00A922D4"/>
    <w:rsid w:val="00A924A8"/>
    <w:rsid w:val="00B00A10"/>
    <w:rsid w:val="00B4505D"/>
    <w:rsid w:val="00B536C4"/>
    <w:rsid w:val="00B907D2"/>
    <w:rsid w:val="00BD36D7"/>
    <w:rsid w:val="00BF0A78"/>
    <w:rsid w:val="00C15EFB"/>
    <w:rsid w:val="00C2247B"/>
    <w:rsid w:val="00C33995"/>
    <w:rsid w:val="00C60C37"/>
    <w:rsid w:val="00C65218"/>
    <w:rsid w:val="00C66782"/>
    <w:rsid w:val="00C85E17"/>
    <w:rsid w:val="00C9024C"/>
    <w:rsid w:val="00CA663F"/>
    <w:rsid w:val="00CA71FA"/>
    <w:rsid w:val="00CB0A26"/>
    <w:rsid w:val="00CD50C2"/>
    <w:rsid w:val="00CD78A5"/>
    <w:rsid w:val="00CF475F"/>
    <w:rsid w:val="00CF5643"/>
    <w:rsid w:val="00D6484F"/>
    <w:rsid w:val="00DC14DD"/>
    <w:rsid w:val="00DC14F0"/>
    <w:rsid w:val="00DC69A0"/>
    <w:rsid w:val="00DE6143"/>
    <w:rsid w:val="00DE6381"/>
    <w:rsid w:val="00E01E8F"/>
    <w:rsid w:val="00E27B2C"/>
    <w:rsid w:val="00E36BEF"/>
    <w:rsid w:val="00E90128"/>
    <w:rsid w:val="00E90168"/>
    <w:rsid w:val="00EB0CE0"/>
    <w:rsid w:val="00EB0E01"/>
    <w:rsid w:val="00EB3376"/>
    <w:rsid w:val="00ED76E6"/>
    <w:rsid w:val="00F10B99"/>
    <w:rsid w:val="00F15F54"/>
    <w:rsid w:val="00F249EC"/>
    <w:rsid w:val="00F4622A"/>
    <w:rsid w:val="00F47554"/>
    <w:rsid w:val="00F8363F"/>
    <w:rsid w:val="00F93DBB"/>
    <w:rsid w:val="00FA3BED"/>
    <w:rsid w:val="00FC6C0D"/>
    <w:rsid w:val="00FD2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CA36E"/>
  <w15:chartTrackingRefBased/>
  <w15:docId w15:val="{4EBC31D9-0329-4A20-BCB3-2F56038A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ECC"/>
    <w:rPr>
      <w:sz w:val="20"/>
    </w:rPr>
  </w:style>
  <w:style w:type="paragraph" w:styleId="Heading1">
    <w:name w:val="heading 1"/>
    <w:basedOn w:val="Normal"/>
    <w:next w:val="Normal"/>
    <w:link w:val="Heading1Char"/>
    <w:uiPriority w:val="9"/>
    <w:qFormat/>
    <w:rsid w:val="00E90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536C4"/>
    <w:pPr>
      <w:keepNext/>
      <w:keepLines/>
      <w:spacing w:before="160" w:after="80"/>
      <w:outlineLvl w:val="1"/>
    </w:pPr>
    <w:rPr>
      <w:rFonts w:asciiTheme="majorHAnsi" w:eastAsiaTheme="majorEastAsia" w:hAnsiTheme="majorHAnsi" w:cstheme="majorBidi"/>
      <w:b/>
      <w:color w:val="0F4761" w:themeColor="accent1" w:themeShade="BF"/>
      <w:sz w:val="22"/>
      <w:szCs w:val="32"/>
    </w:rPr>
  </w:style>
  <w:style w:type="paragraph" w:styleId="Heading3">
    <w:name w:val="heading 3"/>
    <w:basedOn w:val="Normal"/>
    <w:next w:val="Normal"/>
    <w:link w:val="Heading3Char"/>
    <w:uiPriority w:val="9"/>
    <w:semiHidden/>
    <w:unhideWhenUsed/>
    <w:qFormat/>
    <w:rsid w:val="00E901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01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01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01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1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1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1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1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536C4"/>
    <w:rPr>
      <w:rFonts w:asciiTheme="majorHAnsi" w:eastAsiaTheme="majorEastAsia" w:hAnsiTheme="majorHAnsi" w:cstheme="majorBidi"/>
      <w:b/>
      <w:color w:val="0F4761" w:themeColor="accent1" w:themeShade="BF"/>
      <w:sz w:val="22"/>
      <w:szCs w:val="32"/>
    </w:rPr>
  </w:style>
  <w:style w:type="character" w:customStyle="1" w:styleId="Heading3Char">
    <w:name w:val="Heading 3 Char"/>
    <w:basedOn w:val="DefaultParagraphFont"/>
    <w:link w:val="Heading3"/>
    <w:uiPriority w:val="9"/>
    <w:semiHidden/>
    <w:rsid w:val="00E901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01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01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01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01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01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0168"/>
    <w:rPr>
      <w:rFonts w:eastAsiaTheme="majorEastAsia" w:cstheme="majorBidi"/>
      <w:color w:val="272727" w:themeColor="text1" w:themeTint="D8"/>
    </w:rPr>
  </w:style>
  <w:style w:type="paragraph" w:styleId="Title">
    <w:name w:val="Title"/>
    <w:basedOn w:val="Normal"/>
    <w:next w:val="Normal"/>
    <w:link w:val="TitleChar"/>
    <w:uiPriority w:val="10"/>
    <w:qFormat/>
    <w:rsid w:val="00E90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1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01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1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0168"/>
    <w:pPr>
      <w:spacing w:before="160"/>
      <w:jc w:val="center"/>
    </w:pPr>
    <w:rPr>
      <w:i/>
      <w:iCs/>
      <w:color w:val="404040" w:themeColor="text1" w:themeTint="BF"/>
    </w:rPr>
  </w:style>
  <w:style w:type="character" w:customStyle="1" w:styleId="QuoteChar">
    <w:name w:val="Quote Char"/>
    <w:basedOn w:val="DefaultParagraphFont"/>
    <w:link w:val="Quote"/>
    <w:uiPriority w:val="29"/>
    <w:rsid w:val="00E90168"/>
    <w:rPr>
      <w:i/>
      <w:iCs/>
      <w:color w:val="404040" w:themeColor="text1" w:themeTint="BF"/>
    </w:rPr>
  </w:style>
  <w:style w:type="paragraph" w:styleId="ListParagraph">
    <w:name w:val="List Paragraph"/>
    <w:basedOn w:val="Normal"/>
    <w:uiPriority w:val="34"/>
    <w:qFormat/>
    <w:rsid w:val="00E90168"/>
    <w:pPr>
      <w:ind w:left="720"/>
      <w:contextualSpacing/>
    </w:pPr>
  </w:style>
  <w:style w:type="character" w:styleId="IntenseEmphasis">
    <w:name w:val="Intense Emphasis"/>
    <w:basedOn w:val="DefaultParagraphFont"/>
    <w:uiPriority w:val="21"/>
    <w:qFormat/>
    <w:rsid w:val="00E90168"/>
    <w:rPr>
      <w:i/>
      <w:iCs/>
      <w:color w:val="0F4761" w:themeColor="accent1" w:themeShade="BF"/>
    </w:rPr>
  </w:style>
  <w:style w:type="paragraph" w:styleId="IntenseQuote">
    <w:name w:val="Intense Quote"/>
    <w:basedOn w:val="Normal"/>
    <w:next w:val="Normal"/>
    <w:link w:val="IntenseQuoteChar"/>
    <w:uiPriority w:val="30"/>
    <w:qFormat/>
    <w:rsid w:val="00E90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0168"/>
    <w:rPr>
      <w:i/>
      <w:iCs/>
      <w:color w:val="0F4761" w:themeColor="accent1" w:themeShade="BF"/>
    </w:rPr>
  </w:style>
  <w:style w:type="character" w:styleId="IntenseReference">
    <w:name w:val="Intense Reference"/>
    <w:basedOn w:val="DefaultParagraphFont"/>
    <w:uiPriority w:val="32"/>
    <w:qFormat/>
    <w:rsid w:val="00E90168"/>
    <w:rPr>
      <w:b/>
      <w:bCs/>
      <w:smallCaps/>
      <w:color w:val="0F4761" w:themeColor="accent1" w:themeShade="BF"/>
      <w:spacing w:val="5"/>
    </w:rPr>
  </w:style>
  <w:style w:type="paragraph" w:styleId="Header">
    <w:name w:val="header"/>
    <w:basedOn w:val="Normal"/>
    <w:link w:val="HeaderChar"/>
    <w:uiPriority w:val="99"/>
    <w:unhideWhenUsed/>
    <w:rsid w:val="00E901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168"/>
  </w:style>
  <w:style w:type="paragraph" w:styleId="Footer">
    <w:name w:val="footer"/>
    <w:basedOn w:val="Normal"/>
    <w:link w:val="FooterChar"/>
    <w:uiPriority w:val="99"/>
    <w:unhideWhenUsed/>
    <w:rsid w:val="00E901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168"/>
  </w:style>
  <w:style w:type="table" w:styleId="TableGrid">
    <w:name w:val="Table Grid"/>
    <w:basedOn w:val="TableNormal"/>
    <w:uiPriority w:val="39"/>
    <w:rsid w:val="00E90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A663F"/>
    <w:pPr>
      <w:spacing w:before="240" w:after="0" w:line="259" w:lineRule="auto"/>
      <w:outlineLvl w:val="9"/>
    </w:pPr>
    <w:rPr>
      <w:kern w:val="0"/>
      <w:sz w:val="32"/>
      <w:szCs w:val="32"/>
      <w:lang w:val="en-US" w:eastAsia="en-US"/>
      <w14:ligatures w14:val="none"/>
    </w:rPr>
  </w:style>
  <w:style w:type="paragraph" w:styleId="TOC2">
    <w:name w:val="toc 2"/>
    <w:basedOn w:val="Normal"/>
    <w:next w:val="Normal"/>
    <w:autoRedefine/>
    <w:uiPriority w:val="39"/>
    <w:unhideWhenUsed/>
    <w:rsid w:val="00CA663F"/>
    <w:pPr>
      <w:spacing w:after="100"/>
      <w:ind w:left="200"/>
    </w:pPr>
  </w:style>
  <w:style w:type="character" w:styleId="Hyperlink">
    <w:name w:val="Hyperlink"/>
    <w:basedOn w:val="DefaultParagraphFont"/>
    <w:uiPriority w:val="99"/>
    <w:unhideWhenUsed/>
    <w:rsid w:val="00CA663F"/>
    <w:rPr>
      <w:color w:val="467886" w:themeColor="hyperlink"/>
      <w:u w:val="single"/>
    </w:rPr>
  </w:style>
  <w:style w:type="paragraph" w:styleId="TOC1">
    <w:name w:val="toc 1"/>
    <w:basedOn w:val="Normal"/>
    <w:next w:val="Normal"/>
    <w:autoRedefine/>
    <w:uiPriority w:val="39"/>
    <w:unhideWhenUsed/>
    <w:rsid w:val="00CA663F"/>
    <w:pPr>
      <w:spacing w:after="100" w:line="259" w:lineRule="auto"/>
    </w:pPr>
    <w:rPr>
      <w:rFonts w:cs="Times New Roman"/>
      <w:kern w:val="0"/>
      <w:sz w:val="22"/>
      <w:szCs w:val="22"/>
      <w:lang w:val="en-US" w:eastAsia="en-US"/>
      <w14:ligatures w14:val="none"/>
    </w:rPr>
  </w:style>
  <w:style w:type="paragraph" w:styleId="TOC3">
    <w:name w:val="toc 3"/>
    <w:basedOn w:val="Normal"/>
    <w:next w:val="Normal"/>
    <w:autoRedefine/>
    <w:uiPriority w:val="39"/>
    <w:unhideWhenUsed/>
    <w:rsid w:val="00CA663F"/>
    <w:pPr>
      <w:spacing w:after="100" w:line="259" w:lineRule="auto"/>
      <w:ind w:left="440"/>
    </w:pPr>
    <w:rPr>
      <w:rFonts w:cs="Times New Roman"/>
      <w:kern w:val="0"/>
      <w:sz w:val="22"/>
      <w:szCs w:val="22"/>
      <w:lang w:val="en-US" w:eastAsia="en-US"/>
      <w14:ligatures w14:val="none"/>
    </w:rPr>
  </w:style>
  <w:style w:type="paragraph" w:styleId="Caption">
    <w:name w:val="caption"/>
    <w:basedOn w:val="Normal"/>
    <w:next w:val="Normal"/>
    <w:uiPriority w:val="35"/>
    <w:unhideWhenUsed/>
    <w:qFormat/>
    <w:rsid w:val="00345616"/>
    <w:pPr>
      <w:spacing w:after="200" w:line="240" w:lineRule="auto"/>
    </w:pPr>
    <w:rPr>
      <w:i/>
      <w:iCs/>
      <w:color w:val="0E2841" w:themeColor="text2"/>
      <w:sz w:val="18"/>
      <w:szCs w:val="18"/>
    </w:rPr>
  </w:style>
  <w:style w:type="paragraph" w:styleId="NoSpacing">
    <w:name w:val="No Spacing"/>
    <w:uiPriority w:val="1"/>
    <w:qFormat/>
    <w:rsid w:val="002C5CD1"/>
    <w:pPr>
      <w:spacing w:after="0" w:line="240" w:lineRule="auto"/>
    </w:pPr>
    <w:rPr>
      <w:sz w:val="20"/>
    </w:rPr>
  </w:style>
  <w:style w:type="character" w:styleId="UnresolvedMention">
    <w:name w:val="Unresolved Mention"/>
    <w:basedOn w:val="DefaultParagraphFont"/>
    <w:uiPriority w:val="99"/>
    <w:semiHidden/>
    <w:unhideWhenUsed/>
    <w:rsid w:val="00111129"/>
    <w:rPr>
      <w:color w:val="605E5C"/>
      <w:shd w:val="clear" w:color="auto" w:fill="E1DFDD"/>
    </w:rPr>
  </w:style>
  <w:style w:type="character" w:styleId="FollowedHyperlink">
    <w:name w:val="FollowedHyperlink"/>
    <w:basedOn w:val="DefaultParagraphFont"/>
    <w:uiPriority w:val="99"/>
    <w:semiHidden/>
    <w:unhideWhenUsed/>
    <w:rsid w:val="0011112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1.microchip.com/downloads/aemDocuments/documents/FPGA/ProductDocuments/DataSheets/IGLOO-2-FPGA-And-SmartFusion-2-SoC-FPGA-Data-Sheet-DS00004750.pdf" TargetMode="External"/><Relationship Id="rId13" Type="http://schemas.openxmlformats.org/officeDocument/2006/relationships/hyperlink" Target="https://ww1.microchip.com/downloads/aemDocuments/documents/FPGA/ApplicationNotes/ApplicationNotes/Microchip_SmartFusion2_and_IGLOO2_Board_and_Layout_Design_Guidelines_AN4153_VC.pdf" TargetMode="Externa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ouser.co.uk/datasheet/3/76/1/ENFA0018.pdf"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s://www.ti.com/product/TPSM82843/part-details/TPSM828437VC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si.com/WW/pdf/66-67WVQ8M4DALL-BLL.pdf" TargetMode="External"/><Relationship Id="rId5" Type="http://schemas.openxmlformats.org/officeDocument/2006/relationships/webSettings" Target="webSettings.xml"/><Relationship Id="rId15" Type="http://schemas.openxmlformats.org/officeDocument/2006/relationships/hyperlink" Target="https://www.ti.com/product/TPSM82843/part-details/TPSM828438VCFR" TargetMode="External"/><Relationship Id="rId10" Type="http://schemas.openxmlformats.org/officeDocument/2006/relationships/hyperlink" Target="https://www.ti.com/lit/gpn/cdc6c"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icrochip.com" TargetMode="External"/><Relationship Id="rId14" Type="http://schemas.openxmlformats.org/officeDocument/2006/relationships/hyperlink" Target="https://standards.ieee.org/standard/1149_1-2013.htm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20Carpenter\OneDrive\mbstech\templates\report_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73A68-83DA-4644-BBE2-701B409B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report_template.dotm</Template>
  <TotalTime>104</TotalTime>
  <Pages>18</Pages>
  <Words>5177</Words>
  <Characters>31741</Characters>
  <Application>Microsoft Office Word</Application>
  <DocSecurity>0</DocSecurity>
  <Lines>835</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Carpenter</dc:creator>
  <cp:keywords/>
  <dc:description/>
  <cp:lastModifiedBy>Andrew Carpenter</cp:lastModifiedBy>
  <cp:revision>30</cp:revision>
  <dcterms:created xsi:type="dcterms:W3CDTF">2025-11-23T17:12:00Z</dcterms:created>
  <dcterms:modified xsi:type="dcterms:W3CDTF">2025-11-23T19:12:00Z</dcterms:modified>
</cp:coreProperties>
</file>